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34" w:rsidRPr="000F5E34" w:rsidRDefault="000F5E34">
      <w:pPr>
        <w:rPr>
          <w:sz w:val="22"/>
          <w:szCs w:val="22"/>
        </w:rPr>
      </w:pPr>
      <w:bookmarkStart w:id="0" w:name="_GoBack"/>
      <w:bookmarkEnd w:id="0"/>
      <w:r w:rsidRPr="000F5E34">
        <w:rPr>
          <w:sz w:val="22"/>
          <w:szCs w:val="22"/>
        </w:rPr>
        <w:t>Name of Chapter:</w:t>
      </w:r>
      <w:r w:rsidRPr="000F5E34">
        <w:rPr>
          <w:sz w:val="22"/>
          <w:szCs w:val="22"/>
        </w:rPr>
        <w:tab/>
        <w:t>Malaysian Society of Neurosciences</w:t>
      </w:r>
    </w:p>
    <w:p w:rsidR="000F5E34" w:rsidRPr="000F5E34" w:rsidRDefault="000F5E34">
      <w:pPr>
        <w:rPr>
          <w:sz w:val="22"/>
          <w:szCs w:val="22"/>
        </w:rPr>
      </w:pPr>
    </w:p>
    <w:p w:rsidR="000F5E34" w:rsidRPr="000F5E34" w:rsidRDefault="000F5E34">
      <w:pPr>
        <w:rPr>
          <w:sz w:val="22"/>
          <w:szCs w:val="22"/>
        </w:rPr>
      </w:pPr>
      <w:r w:rsidRPr="000F5E34">
        <w:rPr>
          <w:sz w:val="22"/>
          <w:szCs w:val="22"/>
        </w:rPr>
        <w:t>Affiliate:</w:t>
      </w:r>
      <w:r w:rsidRPr="000F5E34">
        <w:rPr>
          <w:sz w:val="22"/>
          <w:szCs w:val="22"/>
        </w:rPr>
        <w:tab/>
      </w:r>
      <w:r w:rsidRPr="000F5E34">
        <w:rPr>
          <w:sz w:val="22"/>
          <w:szCs w:val="22"/>
        </w:rPr>
        <w:tab/>
        <w:t xml:space="preserve">Epilepsy Council of </w:t>
      </w:r>
      <w:smartTag w:uri="urn:schemas-microsoft-com:office:smarttags" w:element="country-region">
        <w:smartTag w:uri="urn:schemas-microsoft-com:office:smarttags" w:element="place">
          <w:r w:rsidRPr="000F5E34">
            <w:rPr>
              <w:sz w:val="22"/>
              <w:szCs w:val="22"/>
            </w:rPr>
            <w:t>Malaysia</w:t>
          </w:r>
        </w:smartTag>
      </w:smartTag>
    </w:p>
    <w:p w:rsidR="000F5E34" w:rsidRPr="000F5E34" w:rsidRDefault="000F5E34">
      <w:pPr>
        <w:rPr>
          <w:sz w:val="22"/>
          <w:szCs w:val="22"/>
        </w:rPr>
      </w:pPr>
    </w:p>
    <w:p w:rsidR="000F5E34" w:rsidRPr="000F5E34" w:rsidRDefault="000F5E34">
      <w:pPr>
        <w:rPr>
          <w:sz w:val="22"/>
          <w:szCs w:val="22"/>
        </w:rPr>
      </w:pPr>
    </w:p>
    <w:p w:rsidR="000F5E34" w:rsidRPr="00562FC3" w:rsidRDefault="006D653E" w:rsidP="000F5E34">
      <w:pPr>
        <w:rPr>
          <w:b/>
          <w:sz w:val="22"/>
          <w:szCs w:val="22"/>
          <w:u w:val="single"/>
        </w:rPr>
      </w:pPr>
      <w:r>
        <w:rPr>
          <w:rStyle w:val="Emphasis"/>
          <w:b/>
          <w:i w:val="0"/>
          <w:sz w:val="22"/>
          <w:szCs w:val="22"/>
          <w:u w:val="single"/>
        </w:rPr>
        <w:t>The 2010-2011</w:t>
      </w:r>
      <w:r w:rsidR="000F5E34" w:rsidRPr="00562FC3">
        <w:rPr>
          <w:rStyle w:val="Emphasis"/>
          <w:b/>
          <w:i w:val="0"/>
          <w:sz w:val="22"/>
          <w:szCs w:val="22"/>
          <w:u w:val="single"/>
        </w:rPr>
        <w:t> Epilepsy Council Malaysia consists of:</w:t>
      </w:r>
    </w:p>
    <w:p w:rsidR="000F5E34" w:rsidRPr="000F5E34" w:rsidRDefault="000F5E34" w:rsidP="000F5E34">
      <w:pPr>
        <w:rPr>
          <w:sz w:val="22"/>
          <w:szCs w:val="22"/>
        </w:rPr>
      </w:pPr>
      <w:r w:rsidRPr="000F5E34">
        <w:rPr>
          <w:sz w:val="22"/>
          <w:szCs w:val="22"/>
        </w:rPr>
        <w:t> </w:t>
      </w:r>
    </w:p>
    <w:p w:rsidR="000F5E34" w:rsidRPr="000F5E34" w:rsidRDefault="006D653E" w:rsidP="000F5E34">
      <w:pPr>
        <w:rPr>
          <w:sz w:val="22"/>
          <w:szCs w:val="22"/>
        </w:rPr>
      </w:pPr>
      <w:r>
        <w:rPr>
          <w:rStyle w:val="Strong"/>
          <w:b w:val="0"/>
          <w:iCs/>
          <w:sz w:val="22"/>
          <w:szCs w:val="22"/>
        </w:rPr>
        <w:t>Chairman</w:t>
      </w:r>
      <w:r w:rsidR="000F5E34" w:rsidRPr="000F5E34">
        <w:rPr>
          <w:rStyle w:val="Strong"/>
          <w:b w:val="0"/>
          <w:iCs/>
          <w:sz w:val="22"/>
          <w:szCs w:val="22"/>
        </w:rPr>
        <w:t>:</w:t>
      </w:r>
    </w:p>
    <w:p w:rsidR="000F5E34" w:rsidRPr="000F5E34" w:rsidRDefault="006D653E" w:rsidP="000F5E34">
      <w:pPr>
        <w:rPr>
          <w:sz w:val="22"/>
          <w:szCs w:val="22"/>
        </w:rPr>
      </w:pPr>
      <w:r>
        <w:rPr>
          <w:rStyle w:val="Emphasis"/>
          <w:i w:val="0"/>
          <w:sz w:val="22"/>
          <w:szCs w:val="22"/>
        </w:rPr>
        <w:t>Prof. Dato’ Dr.</w:t>
      </w:r>
      <w:r w:rsidR="00AE3053">
        <w:rPr>
          <w:rStyle w:val="Emphasis"/>
          <w:i w:val="0"/>
          <w:sz w:val="22"/>
          <w:szCs w:val="22"/>
        </w:rPr>
        <w:t xml:space="preserve"> Raymond </w:t>
      </w:r>
      <w:r w:rsidR="000F5E34" w:rsidRPr="002F3F32">
        <w:rPr>
          <w:rStyle w:val="Emphasis"/>
          <w:i w:val="0"/>
          <w:sz w:val="22"/>
          <w:szCs w:val="22"/>
        </w:rPr>
        <w:t>Azman</w:t>
      </w:r>
      <w:r w:rsidR="00AE3053" w:rsidRPr="002F3F32">
        <w:rPr>
          <w:rStyle w:val="Emphasis"/>
          <w:i w:val="0"/>
          <w:sz w:val="22"/>
          <w:szCs w:val="22"/>
        </w:rPr>
        <w:t xml:space="preserve"> Ali</w:t>
      </w:r>
    </w:p>
    <w:p w:rsidR="000F5E34" w:rsidRPr="000F5E34" w:rsidRDefault="000F5E34" w:rsidP="000F5E34">
      <w:pPr>
        <w:rPr>
          <w:sz w:val="22"/>
          <w:szCs w:val="22"/>
        </w:rPr>
      </w:pPr>
      <w:r w:rsidRPr="000F5E34">
        <w:rPr>
          <w:sz w:val="22"/>
          <w:szCs w:val="22"/>
        </w:rPr>
        <w:t> </w:t>
      </w:r>
    </w:p>
    <w:p w:rsidR="000F5E34" w:rsidRDefault="000F5E34" w:rsidP="000F5E34">
      <w:pPr>
        <w:rPr>
          <w:rStyle w:val="Strong"/>
          <w:b w:val="0"/>
          <w:iCs/>
          <w:sz w:val="22"/>
          <w:szCs w:val="22"/>
        </w:rPr>
      </w:pPr>
      <w:r w:rsidRPr="000F5E34">
        <w:rPr>
          <w:rStyle w:val="Strong"/>
          <w:b w:val="0"/>
          <w:iCs/>
          <w:sz w:val="22"/>
          <w:szCs w:val="22"/>
        </w:rPr>
        <w:t>Secretary:</w:t>
      </w:r>
    </w:p>
    <w:p w:rsidR="000F5E34" w:rsidRPr="000F5E34" w:rsidRDefault="006D653E" w:rsidP="000F5E34">
      <w:pPr>
        <w:rPr>
          <w:sz w:val="22"/>
          <w:szCs w:val="22"/>
        </w:rPr>
      </w:pPr>
      <w:r>
        <w:rPr>
          <w:rStyle w:val="Emphasis"/>
          <w:i w:val="0"/>
          <w:sz w:val="22"/>
          <w:szCs w:val="22"/>
        </w:rPr>
        <w:t>Assoc</w:t>
      </w:r>
      <w:r w:rsidR="000F5E34" w:rsidRPr="000F5E34">
        <w:rPr>
          <w:rStyle w:val="Emphasis"/>
          <w:i w:val="0"/>
          <w:sz w:val="22"/>
          <w:szCs w:val="22"/>
        </w:rPr>
        <w:t xml:space="preserve">. </w:t>
      </w:r>
      <w:r>
        <w:rPr>
          <w:rStyle w:val="Emphasis"/>
          <w:i w:val="0"/>
          <w:sz w:val="22"/>
          <w:szCs w:val="22"/>
        </w:rPr>
        <w:t xml:space="preserve">Prof. Dr. </w:t>
      </w:r>
      <w:r w:rsidR="000F5E34" w:rsidRPr="000F5E34">
        <w:rPr>
          <w:rStyle w:val="Emphasis"/>
          <w:i w:val="0"/>
          <w:sz w:val="22"/>
          <w:szCs w:val="22"/>
        </w:rPr>
        <w:t>Wong Sau Wei</w:t>
      </w:r>
    </w:p>
    <w:p w:rsidR="000F5E34" w:rsidRPr="000F5E34" w:rsidRDefault="000F5E34" w:rsidP="000F5E34">
      <w:pPr>
        <w:rPr>
          <w:sz w:val="22"/>
          <w:szCs w:val="22"/>
        </w:rPr>
      </w:pPr>
      <w:r w:rsidRPr="000F5E34">
        <w:rPr>
          <w:sz w:val="22"/>
          <w:szCs w:val="22"/>
        </w:rPr>
        <w:t> </w:t>
      </w:r>
    </w:p>
    <w:p w:rsidR="000F5E34" w:rsidRPr="000F5E34" w:rsidRDefault="000F5E34" w:rsidP="000F5E34">
      <w:pPr>
        <w:rPr>
          <w:sz w:val="22"/>
          <w:szCs w:val="22"/>
        </w:rPr>
      </w:pPr>
      <w:r w:rsidRPr="000F5E34">
        <w:rPr>
          <w:rStyle w:val="Strong"/>
          <w:b w:val="0"/>
          <w:iCs/>
          <w:sz w:val="22"/>
          <w:szCs w:val="22"/>
        </w:rPr>
        <w:t>Treasurer:</w:t>
      </w:r>
    </w:p>
    <w:p w:rsidR="000F5E34" w:rsidRPr="000F5E34" w:rsidRDefault="000F5E34" w:rsidP="000F5E34">
      <w:pPr>
        <w:rPr>
          <w:sz w:val="22"/>
          <w:szCs w:val="22"/>
        </w:rPr>
      </w:pPr>
      <w:r w:rsidRPr="000F5E34">
        <w:rPr>
          <w:rStyle w:val="Emphasis"/>
          <w:i w:val="0"/>
          <w:sz w:val="22"/>
          <w:szCs w:val="22"/>
        </w:rPr>
        <w:t>Dr. Azmi Abdul Rashid</w:t>
      </w:r>
    </w:p>
    <w:p w:rsidR="000F5E34" w:rsidRPr="000F5E34" w:rsidRDefault="000F5E34" w:rsidP="000F5E34">
      <w:pPr>
        <w:rPr>
          <w:sz w:val="22"/>
          <w:szCs w:val="22"/>
        </w:rPr>
      </w:pPr>
      <w:r w:rsidRPr="000F5E34">
        <w:rPr>
          <w:sz w:val="22"/>
          <w:szCs w:val="22"/>
        </w:rPr>
        <w:t> </w:t>
      </w:r>
    </w:p>
    <w:p w:rsidR="006D653E" w:rsidRPr="006D653E" w:rsidRDefault="000F5E34" w:rsidP="006D653E">
      <w:pPr>
        <w:rPr>
          <w:rStyle w:val="Emphasis"/>
          <w:i w:val="0"/>
          <w:iCs w:val="0"/>
          <w:sz w:val="22"/>
          <w:szCs w:val="22"/>
        </w:rPr>
      </w:pPr>
      <w:r w:rsidRPr="000F5E34">
        <w:rPr>
          <w:rStyle w:val="Strong"/>
          <w:b w:val="0"/>
          <w:iCs/>
          <w:sz w:val="22"/>
          <w:szCs w:val="22"/>
        </w:rPr>
        <w:t>Members:</w:t>
      </w:r>
    </w:p>
    <w:p w:rsidR="00567D84" w:rsidRPr="00F5662E" w:rsidRDefault="000F5E34" w:rsidP="00F5662E">
      <w:pPr>
        <w:numPr>
          <w:ilvl w:val="0"/>
          <w:numId w:val="7"/>
        </w:numPr>
        <w:rPr>
          <w:rStyle w:val="Emphasis"/>
          <w:i w:val="0"/>
          <w:sz w:val="22"/>
          <w:szCs w:val="22"/>
          <w:lang w:val="nb-NO"/>
        </w:rPr>
      </w:pPr>
      <w:r w:rsidRPr="000F5E34">
        <w:rPr>
          <w:rStyle w:val="Emphasis"/>
          <w:i w:val="0"/>
          <w:sz w:val="22"/>
          <w:szCs w:val="22"/>
          <w:lang w:val="nb-NO"/>
        </w:rPr>
        <w:t xml:space="preserve">Prof. </w:t>
      </w:r>
      <w:r w:rsidR="006D653E">
        <w:rPr>
          <w:rStyle w:val="Emphasis"/>
          <w:i w:val="0"/>
          <w:sz w:val="22"/>
          <w:szCs w:val="22"/>
          <w:lang w:val="nb-NO"/>
        </w:rPr>
        <w:t xml:space="preserve">Dr. </w:t>
      </w:r>
      <w:r w:rsidRPr="000F5E34">
        <w:rPr>
          <w:rStyle w:val="Emphasis"/>
          <w:i w:val="0"/>
          <w:sz w:val="22"/>
          <w:szCs w:val="22"/>
          <w:lang w:val="nb-NO"/>
        </w:rPr>
        <w:t>Tan Chong Tin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Lim Kheng Seang</w:t>
      </w:r>
    </w:p>
    <w:p w:rsidR="00567D84" w:rsidRDefault="00567D84" w:rsidP="00567D84">
      <w:pPr>
        <w:numPr>
          <w:ilvl w:val="0"/>
          <w:numId w:val="7"/>
        </w:numPr>
        <w:rPr>
          <w:rStyle w:val="Emphasis"/>
          <w:i w:val="0"/>
          <w:sz w:val="22"/>
          <w:szCs w:val="22"/>
          <w:lang w:val="nb-NO"/>
        </w:rPr>
      </w:pPr>
      <w:r>
        <w:rPr>
          <w:rStyle w:val="Emphasis"/>
          <w:i w:val="0"/>
          <w:sz w:val="22"/>
          <w:szCs w:val="22"/>
          <w:lang w:val="nb-NO"/>
        </w:rPr>
        <w:t xml:space="preserve">Assoc. Prof. </w:t>
      </w:r>
      <w:r w:rsidR="006D653E">
        <w:rPr>
          <w:rStyle w:val="Emphasis"/>
          <w:i w:val="0"/>
          <w:sz w:val="22"/>
          <w:szCs w:val="22"/>
          <w:lang w:val="nb-NO"/>
        </w:rPr>
        <w:t xml:space="preserve">Dr. </w:t>
      </w:r>
      <w:r>
        <w:rPr>
          <w:rStyle w:val="Emphasis"/>
          <w:i w:val="0"/>
          <w:sz w:val="22"/>
          <w:szCs w:val="22"/>
          <w:lang w:val="nb-NO"/>
        </w:rPr>
        <w:t>Tan Hui Jan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Ramesh Sahathevan</w:t>
      </w:r>
    </w:p>
    <w:p w:rsidR="006D653E" w:rsidRDefault="006D653E" w:rsidP="00567D84">
      <w:pPr>
        <w:numPr>
          <w:ilvl w:val="0"/>
          <w:numId w:val="7"/>
        </w:numPr>
        <w:rPr>
          <w:rStyle w:val="Emphasis"/>
          <w:i w:val="0"/>
          <w:sz w:val="22"/>
          <w:szCs w:val="22"/>
          <w:lang w:val="nb-NO"/>
        </w:rPr>
      </w:pPr>
      <w:r>
        <w:rPr>
          <w:rStyle w:val="Emphasis"/>
          <w:i w:val="0"/>
          <w:sz w:val="22"/>
          <w:szCs w:val="22"/>
          <w:lang w:val="nb-NO"/>
        </w:rPr>
        <w:t>Datuk Dr. Raihanah Abd. Khalid</w:t>
      </w:r>
    </w:p>
    <w:p w:rsidR="00567D84" w:rsidRDefault="00567D84" w:rsidP="00567D84">
      <w:pPr>
        <w:numPr>
          <w:ilvl w:val="0"/>
          <w:numId w:val="7"/>
        </w:numPr>
        <w:rPr>
          <w:rStyle w:val="Emphasis"/>
          <w:i w:val="0"/>
          <w:sz w:val="22"/>
          <w:szCs w:val="22"/>
          <w:lang w:val="nb-NO"/>
        </w:rPr>
      </w:pPr>
      <w:r>
        <w:rPr>
          <w:rStyle w:val="Emphasis"/>
          <w:i w:val="0"/>
          <w:sz w:val="22"/>
          <w:szCs w:val="22"/>
          <w:lang w:val="nb-NO"/>
        </w:rPr>
        <w:t>Dr. Hussain Imam Muhammad Ismail</w:t>
      </w:r>
    </w:p>
    <w:p w:rsidR="00567D84" w:rsidRDefault="00567D84" w:rsidP="00567D84">
      <w:pPr>
        <w:numPr>
          <w:ilvl w:val="0"/>
          <w:numId w:val="7"/>
        </w:numPr>
        <w:rPr>
          <w:rStyle w:val="Emphasis"/>
          <w:i w:val="0"/>
          <w:sz w:val="22"/>
          <w:szCs w:val="22"/>
          <w:lang w:val="nb-NO"/>
        </w:rPr>
      </w:pPr>
      <w:r>
        <w:rPr>
          <w:rStyle w:val="Emphasis"/>
          <w:i w:val="0"/>
          <w:sz w:val="22"/>
          <w:szCs w:val="22"/>
          <w:lang w:val="nb-NO"/>
        </w:rPr>
        <w:t>Dr. Sapiah Sapuan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Suganthi Chinnasami</w:t>
      </w:r>
    </w:p>
    <w:p w:rsidR="00567D84" w:rsidRDefault="00567D84" w:rsidP="00567D84">
      <w:pPr>
        <w:numPr>
          <w:ilvl w:val="0"/>
          <w:numId w:val="7"/>
        </w:numPr>
        <w:rPr>
          <w:rStyle w:val="Emphasis"/>
          <w:i w:val="0"/>
          <w:sz w:val="22"/>
          <w:szCs w:val="22"/>
          <w:lang w:val="nb-NO"/>
        </w:rPr>
      </w:pPr>
      <w:r>
        <w:rPr>
          <w:rStyle w:val="Emphasis"/>
          <w:i w:val="0"/>
          <w:sz w:val="22"/>
          <w:szCs w:val="22"/>
          <w:lang w:val="nb-NO"/>
        </w:rPr>
        <w:t>Dr. Shanti Viswanathan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Shuguna Mariappan</w:t>
      </w:r>
    </w:p>
    <w:p w:rsidR="00567D84" w:rsidRDefault="00567D84" w:rsidP="00567D84">
      <w:pPr>
        <w:numPr>
          <w:ilvl w:val="0"/>
          <w:numId w:val="7"/>
        </w:numPr>
        <w:rPr>
          <w:rStyle w:val="Emphasis"/>
          <w:i w:val="0"/>
          <w:sz w:val="22"/>
          <w:szCs w:val="22"/>
          <w:lang w:val="nb-NO"/>
        </w:rPr>
      </w:pPr>
      <w:r>
        <w:rPr>
          <w:rStyle w:val="Emphasis"/>
          <w:i w:val="0"/>
          <w:sz w:val="22"/>
          <w:szCs w:val="22"/>
          <w:lang w:val="nb-NO"/>
        </w:rPr>
        <w:t>Dr. Marina Ismail</w:t>
      </w:r>
    </w:p>
    <w:p w:rsidR="00567D84" w:rsidRDefault="00567D84" w:rsidP="00567D84">
      <w:pPr>
        <w:numPr>
          <w:ilvl w:val="0"/>
          <w:numId w:val="7"/>
        </w:numPr>
        <w:rPr>
          <w:rStyle w:val="Emphasis"/>
          <w:i w:val="0"/>
          <w:sz w:val="22"/>
          <w:szCs w:val="22"/>
          <w:lang w:val="nb-NO"/>
        </w:rPr>
      </w:pPr>
      <w:r>
        <w:rPr>
          <w:rStyle w:val="Emphasis"/>
          <w:i w:val="0"/>
          <w:sz w:val="22"/>
          <w:szCs w:val="22"/>
          <w:lang w:val="nb-NO"/>
        </w:rPr>
        <w:t>Dr. Lee Siew Peng</w:t>
      </w:r>
    </w:p>
    <w:p w:rsidR="00567D84" w:rsidRDefault="00567D84" w:rsidP="00567D84">
      <w:pPr>
        <w:numPr>
          <w:ilvl w:val="0"/>
          <w:numId w:val="7"/>
        </w:numPr>
        <w:rPr>
          <w:rStyle w:val="Emphasis"/>
          <w:i w:val="0"/>
          <w:sz w:val="22"/>
          <w:szCs w:val="22"/>
          <w:lang w:val="nb-NO"/>
        </w:rPr>
      </w:pPr>
      <w:r>
        <w:rPr>
          <w:rStyle w:val="Emphasis"/>
          <w:i w:val="0"/>
          <w:sz w:val="22"/>
          <w:szCs w:val="22"/>
          <w:lang w:val="nb-NO"/>
        </w:rPr>
        <w:t xml:space="preserve">Prof. </w:t>
      </w:r>
      <w:r w:rsidR="006D653E">
        <w:rPr>
          <w:rStyle w:val="Emphasis"/>
          <w:i w:val="0"/>
          <w:sz w:val="22"/>
          <w:szCs w:val="22"/>
          <w:lang w:val="nb-NO"/>
        </w:rPr>
        <w:t xml:space="preserve">Dr. </w:t>
      </w:r>
      <w:r>
        <w:rPr>
          <w:rStyle w:val="Emphasis"/>
          <w:i w:val="0"/>
          <w:sz w:val="22"/>
          <w:szCs w:val="22"/>
          <w:lang w:val="nb-NO"/>
        </w:rPr>
        <w:t>Zabidi Azhar Hussin</w:t>
      </w:r>
    </w:p>
    <w:p w:rsidR="00320C8D" w:rsidRPr="00567D84" w:rsidRDefault="00320C8D" w:rsidP="00567D84">
      <w:pPr>
        <w:numPr>
          <w:ilvl w:val="0"/>
          <w:numId w:val="7"/>
        </w:numPr>
        <w:rPr>
          <w:iCs/>
          <w:sz w:val="22"/>
          <w:szCs w:val="22"/>
          <w:lang w:val="nb-NO"/>
        </w:rPr>
      </w:pPr>
      <w:r>
        <w:rPr>
          <w:rStyle w:val="Emphasis"/>
          <w:i w:val="0"/>
          <w:sz w:val="22"/>
          <w:szCs w:val="22"/>
          <w:lang w:val="nb-NO"/>
        </w:rPr>
        <w:t>Dr. Vigneswari Ganesan</w:t>
      </w:r>
    </w:p>
    <w:p w:rsidR="000F5E34" w:rsidRDefault="000F5E34"/>
    <w:p w:rsidR="000F5E34" w:rsidRDefault="000F5E34"/>
    <w:p w:rsidR="000F5E34" w:rsidRPr="000F5E34" w:rsidRDefault="00171BB0">
      <w:pPr>
        <w:rPr>
          <w:sz w:val="22"/>
          <w:szCs w:val="22"/>
        </w:rPr>
      </w:pPr>
      <w:r>
        <w:rPr>
          <w:sz w:val="22"/>
          <w:szCs w:val="22"/>
        </w:rPr>
        <w:t>A total of 3</w:t>
      </w:r>
      <w:r w:rsidR="000F5E34" w:rsidRPr="000F5E34">
        <w:rPr>
          <w:sz w:val="22"/>
          <w:szCs w:val="22"/>
        </w:rPr>
        <w:t xml:space="preserve"> meetings were held:</w:t>
      </w:r>
    </w:p>
    <w:p w:rsidR="000F5E34" w:rsidRPr="000F5E34" w:rsidRDefault="00171BB0" w:rsidP="000F5E34">
      <w:pPr>
        <w:numPr>
          <w:ilvl w:val="0"/>
          <w:numId w:val="1"/>
        </w:numPr>
        <w:rPr>
          <w:sz w:val="22"/>
          <w:szCs w:val="22"/>
        </w:rPr>
      </w:pPr>
      <w:r>
        <w:rPr>
          <w:sz w:val="22"/>
          <w:szCs w:val="22"/>
        </w:rPr>
        <w:t>22 May 2010</w:t>
      </w:r>
    </w:p>
    <w:p w:rsidR="000F5E34" w:rsidRPr="000F5E34" w:rsidRDefault="00171BB0" w:rsidP="000F5E34">
      <w:pPr>
        <w:numPr>
          <w:ilvl w:val="0"/>
          <w:numId w:val="1"/>
        </w:numPr>
        <w:rPr>
          <w:sz w:val="22"/>
          <w:szCs w:val="22"/>
        </w:rPr>
      </w:pPr>
      <w:r>
        <w:rPr>
          <w:sz w:val="22"/>
          <w:szCs w:val="22"/>
        </w:rPr>
        <w:t>14 Dec 2010</w:t>
      </w:r>
    </w:p>
    <w:p w:rsidR="000F5E34" w:rsidRPr="000F5E34" w:rsidRDefault="00171BB0" w:rsidP="000F5E34">
      <w:pPr>
        <w:numPr>
          <w:ilvl w:val="0"/>
          <w:numId w:val="1"/>
        </w:numPr>
        <w:rPr>
          <w:sz w:val="22"/>
          <w:szCs w:val="22"/>
        </w:rPr>
      </w:pPr>
      <w:r>
        <w:rPr>
          <w:sz w:val="22"/>
          <w:szCs w:val="22"/>
        </w:rPr>
        <w:t>8 Mar 2011</w:t>
      </w:r>
    </w:p>
    <w:p w:rsidR="000F5E34" w:rsidRPr="000F5E34" w:rsidRDefault="000F5E34" w:rsidP="00171BB0">
      <w:pPr>
        <w:ind w:left="360"/>
        <w:rPr>
          <w:sz w:val="22"/>
          <w:szCs w:val="22"/>
        </w:rPr>
      </w:pPr>
    </w:p>
    <w:p w:rsidR="000F5E34" w:rsidRDefault="000F5E34"/>
    <w:p w:rsidR="00F91966" w:rsidRDefault="00F91966"/>
    <w:p w:rsidR="00F91966" w:rsidRPr="00F91966" w:rsidRDefault="00171BB0">
      <w:pPr>
        <w:rPr>
          <w:sz w:val="22"/>
          <w:szCs w:val="22"/>
        </w:rPr>
      </w:pPr>
      <w:r>
        <w:rPr>
          <w:sz w:val="22"/>
          <w:szCs w:val="22"/>
        </w:rPr>
        <w:t>Annual AGM will held in June 2011 during MSN AGM</w:t>
      </w:r>
      <w:r w:rsidR="00F91966" w:rsidRPr="00F91966">
        <w:rPr>
          <w:sz w:val="22"/>
          <w:szCs w:val="22"/>
        </w:rPr>
        <w:t xml:space="preserve"> to selec</w:t>
      </w:r>
      <w:r w:rsidR="00DF3708">
        <w:rPr>
          <w:sz w:val="22"/>
          <w:szCs w:val="22"/>
        </w:rPr>
        <w:t>t the new office bearers for 2011-2012</w:t>
      </w:r>
      <w:r w:rsidR="00F91966" w:rsidRPr="00F91966">
        <w:rPr>
          <w:sz w:val="22"/>
          <w:szCs w:val="22"/>
        </w:rPr>
        <w:t>.</w:t>
      </w:r>
    </w:p>
    <w:p w:rsidR="00F91966" w:rsidRDefault="00F91966" w:rsidP="00F91966">
      <w:pPr>
        <w:rPr>
          <w:rStyle w:val="Emphasis"/>
          <w:i w:val="0"/>
          <w:sz w:val="22"/>
          <w:szCs w:val="22"/>
          <w:u w:val="single"/>
        </w:rPr>
      </w:pPr>
    </w:p>
    <w:p w:rsidR="00F91966" w:rsidRDefault="00F91966"/>
    <w:p w:rsidR="00F91966" w:rsidRDefault="00F91966">
      <w:pPr>
        <w:rPr>
          <w:sz w:val="22"/>
          <w:szCs w:val="22"/>
        </w:rPr>
      </w:pPr>
    </w:p>
    <w:p w:rsidR="00F91966" w:rsidRPr="00562FC3" w:rsidRDefault="00562FC3" w:rsidP="00562FC3">
      <w:pPr>
        <w:jc w:val="center"/>
        <w:rPr>
          <w:b/>
          <w:sz w:val="22"/>
          <w:szCs w:val="22"/>
          <w:u w:val="single"/>
        </w:rPr>
      </w:pPr>
      <w:r>
        <w:rPr>
          <w:b/>
          <w:sz w:val="22"/>
          <w:szCs w:val="22"/>
          <w:u w:val="single"/>
        </w:rPr>
        <w:t xml:space="preserve">Annual Report for </w:t>
      </w:r>
      <w:r w:rsidR="00171BB0">
        <w:rPr>
          <w:b/>
          <w:sz w:val="22"/>
          <w:szCs w:val="22"/>
          <w:u w:val="single"/>
        </w:rPr>
        <w:t>Year 2010-2011</w:t>
      </w:r>
    </w:p>
    <w:p w:rsidR="00562FC3" w:rsidRDefault="00562FC3">
      <w:pPr>
        <w:rPr>
          <w:sz w:val="22"/>
          <w:szCs w:val="22"/>
        </w:rPr>
      </w:pPr>
    </w:p>
    <w:p w:rsidR="00562FC3" w:rsidRDefault="00562FC3" w:rsidP="00562FC3">
      <w:pPr>
        <w:rPr>
          <w:rFonts w:ascii="Arial" w:hAnsi="Arial" w:cs="Arial"/>
          <w:b/>
          <w:sz w:val="20"/>
          <w:szCs w:val="20"/>
        </w:rPr>
      </w:pPr>
    </w:p>
    <w:p w:rsidR="00562FC3" w:rsidRPr="005134BF" w:rsidRDefault="00562FC3" w:rsidP="00562FC3">
      <w:pPr>
        <w:rPr>
          <w:b/>
          <w:sz w:val="22"/>
          <w:szCs w:val="22"/>
        </w:rPr>
      </w:pPr>
      <w:r w:rsidRPr="005134BF">
        <w:rPr>
          <w:b/>
          <w:sz w:val="22"/>
          <w:szCs w:val="22"/>
        </w:rPr>
        <w:t>Rules and Regulation of Epilepsy Council</w:t>
      </w:r>
    </w:p>
    <w:p w:rsidR="00562FC3" w:rsidRPr="005134BF" w:rsidRDefault="00562FC3" w:rsidP="00562FC3">
      <w:pPr>
        <w:rPr>
          <w:b/>
          <w:sz w:val="22"/>
          <w:szCs w:val="22"/>
        </w:rPr>
      </w:pPr>
    </w:p>
    <w:p w:rsidR="00562FC3" w:rsidRPr="005134BF" w:rsidRDefault="00562FC3" w:rsidP="00562FC3">
      <w:pPr>
        <w:numPr>
          <w:ilvl w:val="0"/>
          <w:numId w:val="2"/>
        </w:numPr>
        <w:rPr>
          <w:b/>
          <w:sz w:val="22"/>
          <w:szCs w:val="22"/>
        </w:rPr>
      </w:pPr>
      <w:r w:rsidRPr="005134BF">
        <w:rPr>
          <w:b/>
          <w:sz w:val="22"/>
          <w:szCs w:val="22"/>
        </w:rPr>
        <w:lastRenderedPageBreak/>
        <w:t>Name</w:t>
      </w:r>
    </w:p>
    <w:p w:rsidR="00562FC3" w:rsidRPr="005134BF" w:rsidRDefault="00562FC3" w:rsidP="00562FC3">
      <w:pPr>
        <w:ind w:left="1080"/>
        <w:rPr>
          <w:sz w:val="22"/>
          <w:szCs w:val="22"/>
        </w:rPr>
      </w:pPr>
      <w:r w:rsidRPr="005134BF">
        <w:rPr>
          <w:sz w:val="22"/>
          <w:szCs w:val="22"/>
        </w:rPr>
        <w:t xml:space="preserve">1.1 Epilepsy Council of </w:t>
      </w:r>
      <w:smartTag w:uri="urn:schemas-microsoft-com:office:smarttags" w:element="country-region">
        <w:smartTag w:uri="urn:schemas-microsoft-com:office:smarttags" w:element="place">
          <w:r w:rsidRPr="005134BF">
            <w:rPr>
              <w:sz w:val="22"/>
              <w:szCs w:val="22"/>
            </w:rPr>
            <w:t>Malaysia</w:t>
          </w:r>
        </w:smartTag>
      </w:smartTag>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Objectives</w:t>
      </w:r>
    </w:p>
    <w:p w:rsidR="00562FC3" w:rsidRPr="005134BF" w:rsidRDefault="00562FC3" w:rsidP="00562FC3">
      <w:pPr>
        <w:numPr>
          <w:ilvl w:val="1"/>
          <w:numId w:val="2"/>
        </w:numPr>
        <w:rPr>
          <w:sz w:val="22"/>
          <w:szCs w:val="22"/>
        </w:rPr>
      </w:pPr>
      <w:r w:rsidRPr="005134BF">
        <w:rPr>
          <w:sz w:val="22"/>
          <w:szCs w:val="22"/>
        </w:rPr>
        <w:t>To promote education, training of health professionals in the care of epilepsy patients</w:t>
      </w:r>
    </w:p>
    <w:p w:rsidR="00562FC3" w:rsidRPr="005134BF" w:rsidRDefault="00562FC3" w:rsidP="00562FC3">
      <w:pPr>
        <w:numPr>
          <w:ilvl w:val="1"/>
          <w:numId w:val="2"/>
        </w:numPr>
        <w:rPr>
          <w:sz w:val="22"/>
          <w:szCs w:val="22"/>
        </w:rPr>
      </w:pPr>
      <w:r w:rsidRPr="005134BF">
        <w:rPr>
          <w:sz w:val="22"/>
          <w:szCs w:val="22"/>
        </w:rPr>
        <w:t>To promote research in epilepsy</w:t>
      </w:r>
    </w:p>
    <w:p w:rsidR="00562FC3" w:rsidRPr="005134BF" w:rsidRDefault="00562FC3" w:rsidP="00562FC3">
      <w:pPr>
        <w:numPr>
          <w:ilvl w:val="1"/>
          <w:numId w:val="2"/>
        </w:numPr>
        <w:rPr>
          <w:sz w:val="22"/>
          <w:szCs w:val="22"/>
        </w:rPr>
      </w:pPr>
      <w:r w:rsidRPr="005134BF">
        <w:rPr>
          <w:sz w:val="22"/>
          <w:szCs w:val="22"/>
        </w:rPr>
        <w:t>To continue to improve care in epilepsy management</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Activities</w:t>
      </w:r>
    </w:p>
    <w:p w:rsidR="00562FC3" w:rsidRPr="005134BF" w:rsidRDefault="00562FC3" w:rsidP="00562FC3">
      <w:pPr>
        <w:numPr>
          <w:ilvl w:val="1"/>
          <w:numId w:val="2"/>
        </w:numPr>
        <w:rPr>
          <w:sz w:val="22"/>
          <w:szCs w:val="22"/>
        </w:rPr>
      </w:pPr>
      <w:r w:rsidRPr="005134BF">
        <w:rPr>
          <w:sz w:val="22"/>
          <w:szCs w:val="22"/>
        </w:rPr>
        <w:t>Publishing guidelines and recommendations on epilepsy</w:t>
      </w:r>
    </w:p>
    <w:p w:rsidR="00562FC3" w:rsidRPr="005134BF" w:rsidRDefault="00562FC3" w:rsidP="00562FC3">
      <w:pPr>
        <w:numPr>
          <w:ilvl w:val="1"/>
          <w:numId w:val="2"/>
        </w:numPr>
        <w:rPr>
          <w:sz w:val="22"/>
          <w:szCs w:val="22"/>
        </w:rPr>
      </w:pPr>
      <w:r w:rsidRPr="005134BF">
        <w:rPr>
          <w:sz w:val="22"/>
          <w:szCs w:val="22"/>
        </w:rPr>
        <w:t>Organising professional meetings and conference on epilepsy</w:t>
      </w:r>
    </w:p>
    <w:p w:rsidR="00562FC3" w:rsidRPr="005134BF" w:rsidRDefault="00562FC3" w:rsidP="00562FC3">
      <w:pPr>
        <w:numPr>
          <w:ilvl w:val="1"/>
          <w:numId w:val="2"/>
        </w:numPr>
        <w:rPr>
          <w:sz w:val="22"/>
          <w:szCs w:val="22"/>
        </w:rPr>
      </w:pPr>
      <w:r w:rsidRPr="005134BF">
        <w:rPr>
          <w:sz w:val="22"/>
          <w:szCs w:val="22"/>
        </w:rPr>
        <w:t>Constructing curriculum for postgraduate training in epileptology</w:t>
      </w:r>
    </w:p>
    <w:p w:rsidR="00562FC3" w:rsidRPr="005134BF" w:rsidRDefault="00562FC3" w:rsidP="00562FC3">
      <w:pPr>
        <w:numPr>
          <w:ilvl w:val="1"/>
          <w:numId w:val="2"/>
        </w:numPr>
        <w:rPr>
          <w:sz w:val="22"/>
          <w:szCs w:val="22"/>
        </w:rPr>
      </w:pPr>
      <w:r w:rsidRPr="005134BF">
        <w:rPr>
          <w:sz w:val="22"/>
          <w:szCs w:val="22"/>
        </w:rPr>
        <w:t>Accrediting epilepsy centres for postgraduate training in epileptology</w:t>
      </w:r>
    </w:p>
    <w:p w:rsidR="00562FC3" w:rsidRPr="005134BF" w:rsidRDefault="00562FC3" w:rsidP="00562FC3">
      <w:pPr>
        <w:numPr>
          <w:ilvl w:val="1"/>
          <w:numId w:val="2"/>
        </w:numPr>
        <w:rPr>
          <w:sz w:val="22"/>
          <w:szCs w:val="22"/>
        </w:rPr>
      </w:pPr>
      <w:r w:rsidRPr="005134BF">
        <w:rPr>
          <w:sz w:val="22"/>
          <w:szCs w:val="22"/>
        </w:rPr>
        <w:t>Recognising or certifying specialists in epileptology</w:t>
      </w:r>
    </w:p>
    <w:p w:rsidR="00562FC3" w:rsidRPr="005134BF" w:rsidRDefault="00562FC3" w:rsidP="00562FC3">
      <w:pPr>
        <w:numPr>
          <w:ilvl w:val="1"/>
          <w:numId w:val="2"/>
        </w:numPr>
        <w:rPr>
          <w:sz w:val="22"/>
          <w:szCs w:val="22"/>
        </w:rPr>
      </w:pPr>
      <w:r w:rsidRPr="005134BF">
        <w:rPr>
          <w:sz w:val="22"/>
          <w:szCs w:val="22"/>
        </w:rPr>
        <w:t>Advising the Government on epilepsy and epilepsy-related issues</w:t>
      </w:r>
    </w:p>
    <w:p w:rsidR="00562FC3" w:rsidRPr="005134BF" w:rsidRDefault="00562FC3" w:rsidP="00562FC3">
      <w:pPr>
        <w:numPr>
          <w:ilvl w:val="1"/>
          <w:numId w:val="2"/>
        </w:numPr>
        <w:rPr>
          <w:sz w:val="22"/>
          <w:szCs w:val="22"/>
        </w:rPr>
      </w:pPr>
      <w:r w:rsidRPr="005134BF">
        <w:rPr>
          <w:sz w:val="22"/>
          <w:szCs w:val="22"/>
        </w:rPr>
        <w:t>Initiating and coordinating research related to epilepsy to collaborate with MES and other organizations on related epilepsy issues</w:t>
      </w:r>
    </w:p>
    <w:p w:rsidR="00562FC3" w:rsidRPr="005134BF" w:rsidRDefault="00562FC3" w:rsidP="00562FC3">
      <w:pPr>
        <w:rPr>
          <w:b/>
          <w:sz w:val="22"/>
          <w:szCs w:val="22"/>
        </w:rPr>
      </w:pPr>
    </w:p>
    <w:p w:rsidR="00562FC3" w:rsidRPr="005134BF" w:rsidRDefault="00562FC3" w:rsidP="00562FC3">
      <w:pPr>
        <w:numPr>
          <w:ilvl w:val="0"/>
          <w:numId w:val="2"/>
        </w:numPr>
        <w:rPr>
          <w:b/>
          <w:sz w:val="22"/>
          <w:szCs w:val="22"/>
        </w:rPr>
      </w:pPr>
      <w:r w:rsidRPr="005134BF">
        <w:rPr>
          <w:b/>
          <w:sz w:val="22"/>
          <w:szCs w:val="22"/>
        </w:rPr>
        <w:t>Membership</w:t>
      </w:r>
    </w:p>
    <w:p w:rsidR="00562FC3" w:rsidRPr="005134BF" w:rsidRDefault="00562FC3" w:rsidP="00562FC3">
      <w:pPr>
        <w:numPr>
          <w:ilvl w:val="1"/>
          <w:numId w:val="2"/>
        </w:numPr>
        <w:rPr>
          <w:sz w:val="22"/>
          <w:szCs w:val="22"/>
        </w:rPr>
      </w:pPr>
      <w:r w:rsidRPr="005134BF">
        <w:rPr>
          <w:sz w:val="22"/>
          <w:szCs w:val="22"/>
        </w:rPr>
        <w:t>Members of the Council must be a member of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Office bearers</w:t>
      </w:r>
    </w:p>
    <w:p w:rsidR="00562FC3" w:rsidRPr="005134BF" w:rsidRDefault="00562FC3" w:rsidP="00562FC3">
      <w:pPr>
        <w:numPr>
          <w:ilvl w:val="1"/>
          <w:numId w:val="2"/>
        </w:numPr>
        <w:rPr>
          <w:sz w:val="22"/>
          <w:szCs w:val="22"/>
        </w:rPr>
      </w:pPr>
      <w:r w:rsidRPr="005134BF">
        <w:rPr>
          <w:sz w:val="22"/>
          <w:szCs w:val="22"/>
        </w:rPr>
        <w:t>The members shall elect among themselves a Chairman, Secretary, Treasurer and other office bearers as necessary to administer the affairs of the council. The term of office of the office bearers shall be two years. The Chairman shall make an annual report to the Council of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Changes to the Rules and Regulations</w:t>
      </w:r>
    </w:p>
    <w:p w:rsidR="00562FC3" w:rsidRPr="005134BF" w:rsidRDefault="00562FC3" w:rsidP="00562FC3">
      <w:pPr>
        <w:numPr>
          <w:ilvl w:val="1"/>
          <w:numId w:val="2"/>
        </w:numPr>
        <w:rPr>
          <w:sz w:val="22"/>
          <w:szCs w:val="22"/>
        </w:rPr>
      </w:pPr>
      <w:r w:rsidRPr="005134BF">
        <w:rPr>
          <w:sz w:val="22"/>
          <w:szCs w:val="22"/>
        </w:rPr>
        <w:t>Any changes to the rules and regulations of the Epilepsy Council shall be approved at the AGM of the MSN</w:t>
      </w:r>
    </w:p>
    <w:p w:rsidR="00562FC3" w:rsidRPr="005134BF" w:rsidRDefault="00562FC3" w:rsidP="00562FC3">
      <w:pPr>
        <w:rPr>
          <w:sz w:val="22"/>
          <w:szCs w:val="22"/>
        </w:rPr>
      </w:pPr>
    </w:p>
    <w:p w:rsidR="00562FC3" w:rsidRPr="005134BF" w:rsidRDefault="00562FC3" w:rsidP="00562FC3">
      <w:pPr>
        <w:numPr>
          <w:ilvl w:val="0"/>
          <w:numId w:val="2"/>
        </w:numPr>
        <w:rPr>
          <w:b/>
          <w:sz w:val="22"/>
          <w:szCs w:val="22"/>
        </w:rPr>
      </w:pPr>
      <w:r w:rsidRPr="005134BF">
        <w:rPr>
          <w:b/>
          <w:sz w:val="22"/>
          <w:szCs w:val="22"/>
        </w:rPr>
        <w:t>Meeting</w:t>
      </w:r>
    </w:p>
    <w:p w:rsidR="00562FC3" w:rsidRPr="005134BF" w:rsidRDefault="00562FC3" w:rsidP="00562FC3">
      <w:pPr>
        <w:numPr>
          <w:ilvl w:val="1"/>
          <w:numId w:val="2"/>
        </w:numPr>
        <w:rPr>
          <w:sz w:val="22"/>
          <w:szCs w:val="22"/>
        </w:rPr>
      </w:pPr>
      <w:r w:rsidRPr="005134BF">
        <w:rPr>
          <w:sz w:val="22"/>
          <w:szCs w:val="22"/>
        </w:rPr>
        <w:t>The council shall meet at least four times a year. The quorum shall be half of the Committee Members of 5 council members whichever is lesser</w:t>
      </w:r>
    </w:p>
    <w:p w:rsidR="00562FC3" w:rsidRDefault="00562FC3"/>
    <w:p w:rsidR="00562FC3" w:rsidRDefault="00562FC3"/>
    <w:p w:rsidR="00562FC3" w:rsidRDefault="00562FC3">
      <w:pPr>
        <w:rPr>
          <w:b/>
          <w:sz w:val="22"/>
          <w:szCs w:val="22"/>
        </w:rPr>
      </w:pPr>
      <w:r w:rsidRPr="00562FC3">
        <w:rPr>
          <w:b/>
          <w:sz w:val="22"/>
          <w:szCs w:val="22"/>
        </w:rPr>
        <w:t>Summary of activities</w:t>
      </w:r>
    </w:p>
    <w:p w:rsidR="00562FC3" w:rsidRPr="00562FC3" w:rsidRDefault="00562FC3">
      <w:pPr>
        <w:rPr>
          <w:b/>
          <w:sz w:val="22"/>
          <w:szCs w:val="22"/>
        </w:rPr>
      </w:pPr>
    </w:p>
    <w:p w:rsidR="00562FC3" w:rsidRPr="00562FC3" w:rsidRDefault="00562FC3">
      <w:pPr>
        <w:rPr>
          <w:b/>
          <w:sz w:val="22"/>
          <w:szCs w:val="22"/>
        </w:rPr>
      </w:pPr>
      <w:r>
        <w:rPr>
          <w:b/>
          <w:sz w:val="22"/>
          <w:szCs w:val="22"/>
        </w:rPr>
        <w:t xml:space="preserve">1. </w:t>
      </w:r>
      <w:r w:rsidRPr="00562FC3">
        <w:rPr>
          <w:b/>
          <w:sz w:val="22"/>
          <w:szCs w:val="22"/>
        </w:rPr>
        <w:t>Epilepsy Awareness Campaign</w:t>
      </w:r>
    </w:p>
    <w:p w:rsidR="00562FC3" w:rsidRDefault="00562FC3">
      <w:pPr>
        <w:rPr>
          <w:sz w:val="22"/>
          <w:szCs w:val="22"/>
        </w:rPr>
      </w:pPr>
    </w:p>
    <w:p w:rsidR="00562FC3" w:rsidRPr="00562FC3" w:rsidRDefault="00171BB0" w:rsidP="007D71B9">
      <w:pPr>
        <w:rPr>
          <w:sz w:val="22"/>
          <w:szCs w:val="22"/>
        </w:rPr>
      </w:pPr>
      <w:r w:rsidRPr="002F3F32">
        <w:rPr>
          <w:sz w:val="22"/>
          <w:szCs w:val="22"/>
        </w:rPr>
        <w:t xml:space="preserve">The school epilepsy program hit a snag when the </w:t>
      </w:r>
      <w:r w:rsidR="00206B0C" w:rsidRPr="002F3F32">
        <w:rPr>
          <w:sz w:val="22"/>
          <w:szCs w:val="22"/>
        </w:rPr>
        <w:t>personnel</w:t>
      </w:r>
      <w:r w:rsidRPr="002F3F32">
        <w:rPr>
          <w:sz w:val="22"/>
          <w:szCs w:val="22"/>
        </w:rPr>
        <w:t xml:space="preserve"> in the Ministry of  Education changed portfolio. No campaign was carried out in 2010 although </w:t>
      </w:r>
      <w:r w:rsidR="00206B0C" w:rsidRPr="002F3F32">
        <w:rPr>
          <w:sz w:val="22"/>
          <w:szCs w:val="22"/>
        </w:rPr>
        <w:t>the ECM</w:t>
      </w:r>
      <w:r>
        <w:rPr>
          <w:sz w:val="22"/>
          <w:szCs w:val="22"/>
        </w:rPr>
        <w:t xml:space="preserve"> has received partial funding </w:t>
      </w:r>
      <w:r w:rsidR="00206B0C" w:rsidRPr="002F3F32">
        <w:rPr>
          <w:sz w:val="22"/>
          <w:szCs w:val="22"/>
        </w:rPr>
        <w:t>from the</w:t>
      </w:r>
      <w:r w:rsidRPr="002F3F32">
        <w:rPr>
          <w:sz w:val="22"/>
          <w:szCs w:val="22"/>
        </w:rPr>
        <w:t xml:space="preserve"> Neuroscience</w:t>
      </w:r>
      <w:r>
        <w:rPr>
          <w:sz w:val="22"/>
          <w:szCs w:val="22"/>
        </w:rPr>
        <w:t xml:space="preserve"> Foundation in Dec 2009 and Dec 2010.</w:t>
      </w:r>
    </w:p>
    <w:p w:rsidR="00562FC3" w:rsidRDefault="00562FC3">
      <w:pPr>
        <w:rPr>
          <w:sz w:val="22"/>
          <w:szCs w:val="22"/>
        </w:rPr>
      </w:pPr>
    </w:p>
    <w:p w:rsidR="00097158" w:rsidRDefault="00097158">
      <w:pPr>
        <w:rPr>
          <w:sz w:val="22"/>
          <w:szCs w:val="22"/>
        </w:rPr>
      </w:pPr>
    </w:p>
    <w:p w:rsidR="008858C1" w:rsidRDefault="00097158">
      <w:pPr>
        <w:rPr>
          <w:sz w:val="22"/>
          <w:szCs w:val="22"/>
        </w:rPr>
      </w:pPr>
      <w:r>
        <w:rPr>
          <w:sz w:val="22"/>
          <w:szCs w:val="22"/>
        </w:rPr>
        <w:t>No med</w:t>
      </w:r>
      <w:r w:rsidR="00171BB0">
        <w:rPr>
          <w:sz w:val="22"/>
          <w:szCs w:val="22"/>
        </w:rPr>
        <w:t>ia activities took place in 2010</w:t>
      </w:r>
      <w:r>
        <w:rPr>
          <w:sz w:val="22"/>
          <w:szCs w:val="22"/>
        </w:rPr>
        <w:t>.</w:t>
      </w:r>
    </w:p>
    <w:p w:rsidR="008858C1" w:rsidRDefault="008858C1">
      <w:pPr>
        <w:rPr>
          <w:sz w:val="22"/>
          <w:szCs w:val="22"/>
        </w:rPr>
      </w:pPr>
    </w:p>
    <w:p w:rsidR="00562FC3" w:rsidRPr="00562FC3" w:rsidRDefault="00562FC3">
      <w:pPr>
        <w:rPr>
          <w:sz w:val="22"/>
          <w:szCs w:val="22"/>
        </w:rPr>
      </w:pPr>
    </w:p>
    <w:p w:rsidR="00562FC3" w:rsidRPr="002A66CC" w:rsidRDefault="00163BAF">
      <w:pPr>
        <w:rPr>
          <w:b/>
          <w:sz w:val="22"/>
          <w:szCs w:val="22"/>
        </w:rPr>
      </w:pPr>
      <w:r w:rsidRPr="002A66CC">
        <w:rPr>
          <w:b/>
          <w:sz w:val="22"/>
          <w:szCs w:val="22"/>
        </w:rPr>
        <w:t xml:space="preserve">2. </w:t>
      </w:r>
      <w:r w:rsidR="00562FC3" w:rsidRPr="002A66CC">
        <w:rPr>
          <w:b/>
          <w:sz w:val="22"/>
          <w:szCs w:val="22"/>
        </w:rPr>
        <w:t>Educational activities</w:t>
      </w:r>
    </w:p>
    <w:p w:rsidR="00CB1DF7" w:rsidRDefault="00CB1DF7">
      <w:pPr>
        <w:rPr>
          <w:sz w:val="22"/>
          <w:szCs w:val="22"/>
        </w:rPr>
      </w:pPr>
    </w:p>
    <w:p w:rsidR="00CB1DF7" w:rsidRDefault="007C4C94">
      <w:pPr>
        <w:rPr>
          <w:sz w:val="22"/>
          <w:szCs w:val="22"/>
        </w:rPr>
      </w:pPr>
      <w:r>
        <w:rPr>
          <w:sz w:val="22"/>
          <w:szCs w:val="22"/>
        </w:rPr>
        <w:lastRenderedPageBreak/>
        <w:t>A series of workshop and lectures were conducted by ECM members to other healthca</w:t>
      </w:r>
      <w:r w:rsidR="00C077A2">
        <w:rPr>
          <w:sz w:val="22"/>
          <w:szCs w:val="22"/>
        </w:rPr>
        <w:t>re professionals throughout 2010</w:t>
      </w:r>
      <w:r>
        <w:rPr>
          <w:sz w:val="22"/>
          <w:szCs w:val="22"/>
        </w:rPr>
        <w:t>.</w:t>
      </w:r>
    </w:p>
    <w:p w:rsidR="007C4C94" w:rsidRDefault="007C4C94">
      <w:pPr>
        <w:rPr>
          <w:sz w:val="22"/>
          <w:szCs w:val="22"/>
        </w:rPr>
      </w:pPr>
    </w:p>
    <w:p w:rsidR="00C137A1" w:rsidRPr="001D2AFA" w:rsidRDefault="0000131B">
      <w:pPr>
        <w:rPr>
          <w:b/>
          <w:sz w:val="22"/>
          <w:szCs w:val="22"/>
        </w:rPr>
      </w:pPr>
      <w:r w:rsidRPr="001D2AFA">
        <w:rPr>
          <w:b/>
          <w:sz w:val="22"/>
          <w:szCs w:val="22"/>
        </w:rPr>
        <w:t xml:space="preserve">By Prof. Dato’ </w:t>
      </w:r>
      <w:r w:rsidR="00C077A2" w:rsidRPr="001D2AFA">
        <w:rPr>
          <w:b/>
          <w:sz w:val="22"/>
          <w:szCs w:val="22"/>
        </w:rPr>
        <w:t xml:space="preserve">Dr. </w:t>
      </w:r>
      <w:r w:rsidRPr="001D2AFA">
        <w:rPr>
          <w:b/>
          <w:sz w:val="22"/>
          <w:szCs w:val="22"/>
        </w:rPr>
        <w:t>Raymond Azman Ali:</w:t>
      </w:r>
    </w:p>
    <w:p w:rsidR="00171BB0" w:rsidRPr="00C077A2" w:rsidRDefault="00171BB0" w:rsidP="001D2AFA">
      <w:pPr>
        <w:numPr>
          <w:ilvl w:val="0"/>
          <w:numId w:val="15"/>
        </w:numPr>
        <w:tabs>
          <w:tab w:val="clear" w:pos="720"/>
          <w:tab w:val="num" w:pos="567"/>
        </w:tabs>
        <w:ind w:left="567" w:hanging="567"/>
        <w:jc w:val="both"/>
        <w:rPr>
          <w:sz w:val="22"/>
          <w:szCs w:val="22"/>
        </w:rPr>
      </w:pPr>
      <w:r w:rsidRPr="00C077A2">
        <w:rPr>
          <w:sz w:val="22"/>
          <w:szCs w:val="22"/>
        </w:rPr>
        <w:t xml:space="preserve">Delivered a lecture entitled </w:t>
      </w:r>
      <w:r w:rsidRPr="00C077A2">
        <w:rPr>
          <w:b/>
          <w:bCs/>
          <w:i/>
          <w:iCs/>
          <w:sz w:val="22"/>
          <w:szCs w:val="22"/>
        </w:rPr>
        <w:t>“Review of intravenous levetiracetam in seizure emergencies”</w:t>
      </w:r>
      <w:r w:rsidRPr="00C077A2">
        <w:rPr>
          <w:sz w:val="22"/>
          <w:szCs w:val="22"/>
        </w:rPr>
        <w:t>, Dinner Symposium on Seizure Emergencies, Prince Hotel, Kuala Lumpur, 6 March 2010.</w:t>
      </w:r>
    </w:p>
    <w:p w:rsidR="00171BB0" w:rsidRPr="00C077A2" w:rsidRDefault="00171BB0" w:rsidP="001D2AFA">
      <w:pPr>
        <w:tabs>
          <w:tab w:val="num" w:pos="567"/>
        </w:tabs>
        <w:ind w:left="567" w:hanging="567"/>
        <w:jc w:val="both"/>
        <w:rPr>
          <w:sz w:val="22"/>
          <w:szCs w:val="22"/>
        </w:rPr>
      </w:pPr>
    </w:p>
    <w:p w:rsidR="00171BB0" w:rsidRPr="00C077A2" w:rsidRDefault="00171BB0" w:rsidP="001D2AFA">
      <w:pPr>
        <w:numPr>
          <w:ilvl w:val="0"/>
          <w:numId w:val="15"/>
        </w:numPr>
        <w:tabs>
          <w:tab w:val="clear" w:pos="720"/>
          <w:tab w:val="num" w:pos="567"/>
        </w:tabs>
        <w:ind w:left="567" w:hanging="567"/>
        <w:jc w:val="both"/>
        <w:rPr>
          <w:sz w:val="22"/>
          <w:szCs w:val="22"/>
        </w:rPr>
      </w:pPr>
      <w:r w:rsidRPr="00C077A2">
        <w:rPr>
          <w:sz w:val="22"/>
          <w:szCs w:val="22"/>
        </w:rPr>
        <w:t xml:space="preserve">Delivered a lecture entitled </w:t>
      </w:r>
      <w:r w:rsidRPr="00C077A2">
        <w:rPr>
          <w:b/>
          <w:bCs/>
          <w:i/>
          <w:iCs/>
          <w:sz w:val="22"/>
          <w:szCs w:val="22"/>
        </w:rPr>
        <w:t>“Antiepileptic drug and Epilepsy management update”</w:t>
      </w:r>
      <w:r w:rsidRPr="00C077A2">
        <w:rPr>
          <w:sz w:val="22"/>
          <w:szCs w:val="22"/>
        </w:rPr>
        <w:t xml:space="preserve"> to the pharmacists at Universiti Sains Malaysia Hospital, Kota Bharu, 15 March 2010.</w:t>
      </w:r>
    </w:p>
    <w:p w:rsidR="00171BB0" w:rsidRPr="00C077A2" w:rsidRDefault="00171BB0" w:rsidP="001D2AFA">
      <w:pPr>
        <w:tabs>
          <w:tab w:val="num" w:pos="567"/>
        </w:tabs>
        <w:ind w:left="567" w:hanging="567"/>
        <w:rPr>
          <w:sz w:val="22"/>
          <w:szCs w:val="22"/>
          <w:lang w:val="en-GB"/>
        </w:rPr>
      </w:pPr>
    </w:p>
    <w:p w:rsidR="00171BB0" w:rsidRPr="00C077A2" w:rsidRDefault="00171BB0" w:rsidP="001D2AFA">
      <w:pPr>
        <w:numPr>
          <w:ilvl w:val="0"/>
          <w:numId w:val="15"/>
        </w:numPr>
        <w:tabs>
          <w:tab w:val="clear" w:pos="720"/>
          <w:tab w:val="num" w:pos="567"/>
        </w:tabs>
        <w:ind w:left="567" w:hanging="567"/>
        <w:jc w:val="both"/>
        <w:rPr>
          <w:sz w:val="22"/>
          <w:szCs w:val="22"/>
        </w:rPr>
      </w:pPr>
      <w:r w:rsidRPr="00C077A2">
        <w:rPr>
          <w:sz w:val="22"/>
          <w:szCs w:val="22"/>
        </w:rPr>
        <w:t xml:space="preserve">Delivered a lecture entitled </w:t>
      </w:r>
      <w:r w:rsidRPr="00C077A2">
        <w:rPr>
          <w:b/>
          <w:bCs/>
          <w:i/>
          <w:iCs/>
          <w:sz w:val="22"/>
          <w:szCs w:val="22"/>
        </w:rPr>
        <w:t>“Old and new antiepileptic drugs: quality of life of patients with epilepsy”</w:t>
      </w:r>
      <w:r w:rsidRPr="00C077A2">
        <w:rPr>
          <w:sz w:val="22"/>
          <w:szCs w:val="22"/>
        </w:rPr>
        <w:t xml:space="preserve"> to 150 neurologists, neurosurgeons, paediatricians and psychiatrists in Hanoi, Vietnam, organised by the Neurological Association of Vietnam &amp; Glaxo Smith Kline (Vietnam), 13 March 2010. </w:t>
      </w:r>
    </w:p>
    <w:p w:rsidR="00171BB0" w:rsidRPr="00C077A2" w:rsidRDefault="00171BB0" w:rsidP="001D2AFA">
      <w:pPr>
        <w:tabs>
          <w:tab w:val="num" w:pos="567"/>
        </w:tabs>
        <w:ind w:left="567" w:hanging="567"/>
        <w:rPr>
          <w:sz w:val="22"/>
          <w:szCs w:val="22"/>
          <w:lang w:val="en-GB"/>
        </w:rPr>
      </w:pPr>
    </w:p>
    <w:p w:rsidR="00171BB0" w:rsidRPr="00C077A2" w:rsidRDefault="00171BB0" w:rsidP="001D2AFA">
      <w:pPr>
        <w:numPr>
          <w:ilvl w:val="0"/>
          <w:numId w:val="15"/>
        </w:numPr>
        <w:tabs>
          <w:tab w:val="clear" w:pos="720"/>
          <w:tab w:val="num" w:pos="567"/>
        </w:tabs>
        <w:ind w:left="567" w:hanging="567"/>
        <w:jc w:val="both"/>
        <w:rPr>
          <w:sz w:val="22"/>
          <w:szCs w:val="22"/>
        </w:rPr>
      </w:pPr>
      <w:r w:rsidRPr="00C077A2">
        <w:rPr>
          <w:sz w:val="22"/>
          <w:szCs w:val="22"/>
        </w:rPr>
        <w:t xml:space="preserve">Delivered a lecture entitled </w:t>
      </w:r>
      <w:r w:rsidRPr="00C077A2">
        <w:rPr>
          <w:b/>
          <w:bCs/>
          <w:i/>
          <w:iCs/>
          <w:sz w:val="22"/>
          <w:szCs w:val="22"/>
        </w:rPr>
        <w:t>“Old and new antiepileptic drugs: quality of life of patients with epilepsy”</w:t>
      </w:r>
      <w:r w:rsidRPr="00C077A2">
        <w:rPr>
          <w:sz w:val="22"/>
          <w:szCs w:val="22"/>
        </w:rPr>
        <w:t xml:space="preserve"> to 200 neurologists, neurosurgeons, paediatricians and psychiatrists in Ho Chi Minh City, Vietnam, organised by the Neurological Association of Vietnam &amp; Glaxo Smith Kline (Vietnam), 14 March 2010.</w:t>
      </w:r>
    </w:p>
    <w:p w:rsidR="00171BB0" w:rsidRPr="00C077A2" w:rsidRDefault="00171BB0" w:rsidP="001D2AFA">
      <w:pPr>
        <w:tabs>
          <w:tab w:val="num" w:pos="567"/>
        </w:tabs>
        <w:ind w:left="567" w:hanging="567"/>
        <w:rPr>
          <w:sz w:val="22"/>
          <w:szCs w:val="22"/>
          <w:lang w:val="en-GB"/>
        </w:rPr>
      </w:pPr>
    </w:p>
    <w:p w:rsidR="00171BB0" w:rsidRPr="00C077A2" w:rsidRDefault="00171BB0" w:rsidP="001D2AFA">
      <w:pPr>
        <w:numPr>
          <w:ilvl w:val="0"/>
          <w:numId w:val="15"/>
        </w:numPr>
        <w:tabs>
          <w:tab w:val="clear" w:pos="720"/>
          <w:tab w:val="num" w:pos="567"/>
        </w:tabs>
        <w:ind w:left="567" w:hanging="567"/>
        <w:jc w:val="both"/>
        <w:rPr>
          <w:sz w:val="22"/>
          <w:szCs w:val="22"/>
        </w:rPr>
      </w:pPr>
      <w:r w:rsidRPr="00C077A2">
        <w:rPr>
          <w:sz w:val="22"/>
          <w:szCs w:val="22"/>
        </w:rPr>
        <w:t xml:space="preserve">Delivered a lecture entitled </w:t>
      </w:r>
      <w:r w:rsidRPr="00C077A2">
        <w:rPr>
          <w:b/>
          <w:bCs/>
          <w:i/>
          <w:iCs/>
          <w:sz w:val="22"/>
          <w:szCs w:val="22"/>
        </w:rPr>
        <w:t>“Special issues in epilepsy management”</w:t>
      </w:r>
      <w:r w:rsidRPr="00C077A2">
        <w:rPr>
          <w:sz w:val="22"/>
          <w:szCs w:val="22"/>
        </w:rPr>
        <w:t xml:space="preserve"> at the Janssen-Cilag Epilepsy Meeting, Shangri La Hotel, Putrajaya, Malaysia, 27 March 2010.</w:t>
      </w:r>
    </w:p>
    <w:p w:rsidR="00171BB0" w:rsidRPr="00C077A2" w:rsidRDefault="00171BB0" w:rsidP="001D2AFA">
      <w:pPr>
        <w:tabs>
          <w:tab w:val="num" w:pos="567"/>
        </w:tabs>
        <w:ind w:left="567" w:hanging="567"/>
        <w:jc w:val="both"/>
        <w:rPr>
          <w:sz w:val="22"/>
          <w:szCs w:val="22"/>
        </w:rPr>
      </w:pPr>
    </w:p>
    <w:p w:rsidR="00171BB0" w:rsidRPr="00C077A2" w:rsidRDefault="00171BB0" w:rsidP="001D2AFA">
      <w:pPr>
        <w:numPr>
          <w:ilvl w:val="0"/>
          <w:numId w:val="15"/>
        </w:numPr>
        <w:tabs>
          <w:tab w:val="clear" w:pos="720"/>
          <w:tab w:val="num" w:pos="567"/>
        </w:tabs>
        <w:ind w:left="567" w:hanging="567"/>
        <w:jc w:val="both"/>
        <w:rPr>
          <w:sz w:val="22"/>
          <w:szCs w:val="22"/>
        </w:rPr>
      </w:pPr>
      <w:r w:rsidRPr="00C077A2">
        <w:rPr>
          <w:sz w:val="22"/>
          <w:szCs w:val="22"/>
        </w:rPr>
        <w:t xml:space="preserve">Delivered a lecture entitled </w:t>
      </w:r>
      <w:r w:rsidRPr="00C077A2">
        <w:rPr>
          <w:b/>
          <w:bCs/>
          <w:i/>
          <w:iCs/>
          <w:sz w:val="22"/>
          <w:szCs w:val="22"/>
        </w:rPr>
        <w:t>“Special issues in epilepsy management”</w:t>
      </w:r>
      <w:r w:rsidRPr="00C077A2">
        <w:rPr>
          <w:sz w:val="22"/>
          <w:szCs w:val="22"/>
        </w:rPr>
        <w:t xml:space="preserve"> at the Janssen-Cilag Lunch Symposium, An Update Of Paediatric Neurology 2010, Penang Hospital, Malaysia, 17 July 2010.</w:t>
      </w:r>
    </w:p>
    <w:p w:rsidR="00171BB0" w:rsidRPr="00C077A2" w:rsidRDefault="00171BB0" w:rsidP="001D2AFA">
      <w:pPr>
        <w:tabs>
          <w:tab w:val="num" w:pos="567"/>
        </w:tabs>
        <w:ind w:left="567" w:hanging="567"/>
        <w:rPr>
          <w:sz w:val="22"/>
          <w:szCs w:val="22"/>
          <w:lang w:val="en-GB"/>
        </w:rPr>
      </w:pPr>
    </w:p>
    <w:p w:rsidR="00171BB0" w:rsidRPr="00C077A2" w:rsidRDefault="00171BB0" w:rsidP="001D2AFA">
      <w:pPr>
        <w:numPr>
          <w:ilvl w:val="0"/>
          <w:numId w:val="15"/>
        </w:numPr>
        <w:tabs>
          <w:tab w:val="clear" w:pos="720"/>
          <w:tab w:val="num" w:pos="567"/>
        </w:tabs>
        <w:ind w:left="567" w:hanging="567"/>
        <w:jc w:val="both"/>
        <w:rPr>
          <w:sz w:val="22"/>
          <w:szCs w:val="22"/>
        </w:rPr>
      </w:pPr>
      <w:r w:rsidRPr="00C077A2">
        <w:rPr>
          <w:sz w:val="22"/>
          <w:szCs w:val="22"/>
        </w:rPr>
        <w:t xml:space="preserve">Delivered a lecture entitled </w:t>
      </w:r>
      <w:r w:rsidRPr="00C077A2">
        <w:rPr>
          <w:b/>
          <w:bCs/>
          <w:i/>
          <w:iCs/>
          <w:sz w:val="22"/>
          <w:szCs w:val="22"/>
        </w:rPr>
        <w:t>“Special issues in epilepsy management”</w:t>
      </w:r>
      <w:r w:rsidRPr="00C077A2">
        <w:rPr>
          <w:sz w:val="22"/>
          <w:szCs w:val="22"/>
        </w:rPr>
        <w:t xml:space="preserve"> at the Neurology Update 2010 of Hospital Raja Perempuan Bainun, Ipoh, Malaysia, 30 July 2010.</w:t>
      </w:r>
    </w:p>
    <w:p w:rsidR="00171BB0" w:rsidRPr="00C077A2" w:rsidRDefault="00171BB0" w:rsidP="001D2AFA">
      <w:pPr>
        <w:tabs>
          <w:tab w:val="num" w:pos="567"/>
        </w:tabs>
        <w:ind w:left="567" w:hanging="567"/>
        <w:rPr>
          <w:sz w:val="22"/>
          <w:szCs w:val="22"/>
          <w:lang w:val="en-GB"/>
        </w:rPr>
      </w:pPr>
    </w:p>
    <w:p w:rsidR="00171BB0" w:rsidRPr="00C077A2" w:rsidRDefault="00171BB0" w:rsidP="001D2AFA">
      <w:pPr>
        <w:numPr>
          <w:ilvl w:val="0"/>
          <w:numId w:val="15"/>
        </w:numPr>
        <w:tabs>
          <w:tab w:val="clear" w:pos="720"/>
          <w:tab w:val="num" w:pos="567"/>
        </w:tabs>
        <w:ind w:left="567" w:hanging="567"/>
        <w:jc w:val="both"/>
        <w:rPr>
          <w:sz w:val="22"/>
          <w:szCs w:val="22"/>
        </w:rPr>
      </w:pPr>
      <w:r w:rsidRPr="00C077A2">
        <w:rPr>
          <w:sz w:val="22"/>
          <w:szCs w:val="22"/>
        </w:rPr>
        <w:t xml:space="preserve">Delivered a </w:t>
      </w:r>
      <w:r w:rsidRPr="00C077A2">
        <w:rPr>
          <w:b/>
          <w:bCs/>
          <w:sz w:val="22"/>
          <w:szCs w:val="22"/>
        </w:rPr>
        <w:t>plenary</w:t>
      </w:r>
      <w:r w:rsidRPr="00C077A2">
        <w:rPr>
          <w:sz w:val="22"/>
          <w:szCs w:val="22"/>
        </w:rPr>
        <w:t xml:space="preserve"> lecture entitled </w:t>
      </w:r>
      <w:r w:rsidRPr="00C077A2">
        <w:rPr>
          <w:b/>
          <w:bCs/>
          <w:i/>
          <w:iCs/>
          <w:sz w:val="22"/>
          <w:szCs w:val="22"/>
        </w:rPr>
        <w:t>“Special Issues in Epilepsy Management”</w:t>
      </w:r>
      <w:r w:rsidRPr="00C077A2">
        <w:rPr>
          <w:sz w:val="22"/>
          <w:szCs w:val="22"/>
        </w:rPr>
        <w:t xml:space="preserve"> at the 5</w:t>
      </w:r>
      <w:r w:rsidRPr="00C077A2">
        <w:rPr>
          <w:sz w:val="22"/>
          <w:szCs w:val="22"/>
          <w:vertAlign w:val="superscript"/>
        </w:rPr>
        <w:t>th</w:t>
      </w:r>
      <w:r w:rsidRPr="00C077A2">
        <w:rPr>
          <w:sz w:val="22"/>
          <w:szCs w:val="22"/>
        </w:rPr>
        <w:t xml:space="preserve"> Conference in Internal Medicine 2010, Grand Riverview Hotel, Kota Bharu, Kelantan, Malaysia, 8-9 August 2010. </w:t>
      </w:r>
    </w:p>
    <w:p w:rsidR="00171BB0" w:rsidRPr="00C077A2" w:rsidRDefault="00171BB0" w:rsidP="001D2AFA">
      <w:pPr>
        <w:tabs>
          <w:tab w:val="num" w:pos="567"/>
        </w:tabs>
        <w:ind w:left="567" w:hanging="567"/>
        <w:rPr>
          <w:sz w:val="22"/>
          <w:szCs w:val="22"/>
          <w:lang w:val="en-GB"/>
        </w:rPr>
      </w:pPr>
    </w:p>
    <w:p w:rsidR="00171BB0" w:rsidRPr="00C077A2" w:rsidRDefault="00171BB0" w:rsidP="001D2AFA">
      <w:pPr>
        <w:numPr>
          <w:ilvl w:val="0"/>
          <w:numId w:val="15"/>
        </w:numPr>
        <w:tabs>
          <w:tab w:val="clear" w:pos="720"/>
          <w:tab w:val="num" w:pos="567"/>
        </w:tabs>
        <w:ind w:left="567" w:hanging="567"/>
        <w:jc w:val="both"/>
        <w:rPr>
          <w:sz w:val="22"/>
          <w:szCs w:val="22"/>
        </w:rPr>
      </w:pPr>
      <w:r w:rsidRPr="00C077A2">
        <w:rPr>
          <w:sz w:val="22"/>
          <w:szCs w:val="22"/>
        </w:rPr>
        <w:t>Delivered a lecture entitled “</w:t>
      </w:r>
      <w:r w:rsidRPr="00C077A2">
        <w:rPr>
          <w:b/>
          <w:bCs/>
          <w:i/>
          <w:iCs/>
          <w:sz w:val="22"/>
          <w:szCs w:val="22"/>
        </w:rPr>
        <w:t>Management of Status Epilepticus</w:t>
      </w:r>
      <w:r w:rsidRPr="00C077A2">
        <w:rPr>
          <w:sz w:val="22"/>
          <w:szCs w:val="22"/>
        </w:rPr>
        <w:t>” at the 12</w:t>
      </w:r>
      <w:r w:rsidRPr="00C077A2">
        <w:rPr>
          <w:sz w:val="22"/>
          <w:szCs w:val="22"/>
          <w:vertAlign w:val="superscript"/>
        </w:rPr>
        <w:t>th</w:t>
      </w:r>
      <w:r w:rsidRPr="00C077A2">
        <w:rPr>
          <w:sz w:val="22"/>
          <w:szCs w:val="22"/>
        </w:rPr>
        <w:t xml:space="preserve"> Sabah State Clinical Conference themed “Critical Care Update”, Promenade Hotel, Tawau, Sabah, 7 October 2010.</w:t>
      </w:r>
    </w:p>
    <w:p w:rsidR="00171BB0" w:rsidRPr="00C077A2" w:rsidRDefault="00171BB0" w:rsidP="001D2AFA">
      <w:pPr>
        <w:ind w:left="567" w:hanging="567"/>
        <w:rPr>
          <w:sz w:val="22"/>
          <w:szCs w:val="22"/>
        </w:rPr>
      </w:pPr>
    </w:p>
    <w:p w:rsidR="00C077A2" w:rsidRDefault="00171BB0" w:rsidP="001D2AFA">
      <w:pPr>
        <w:numPr>
          <w:ilvl w:val="0"/>
          <w:numId w:val="15"/>
        </w:numPr>
        <w:tabs>
          <w:tab w:val="clear" w:pos="720"/>
        </w:tabs>
        <w:ind w:left="567" w:hanging="567"/>
        <w:jc w:val="both"/>
        <w:rPr>
          <w:sz w:val="22"/>
          <w:szCs w:val="22"/>
        </w:rPr>
      </w:pPr>
      <w:r w:rsidRPr="00C077A2">
        <w:rPr>
          <w:sz w:val="22"/>
          <w:szCs w:val="22"/>
        </w:rPr>
        <w:t xml:space="preserve">Delivered a lecture entitled </w:t>
      </w:r>
      <w:r w:rsidRPr="00C077A2">
        <w:rPr>
          <w:b/>
          <w:bCs/>
          <w:i/>
          <w:iCs/>
          <w:sz w:val="22"/>
          <w:szCs w:val="22"/>
        </w:rPr>
        <w:t>“Acute Managment of Seizures”</w:t>
      </w:r>
      <w:r w:rsidRPr="00C077A2">
        <w:rPr>
          <w:sz w:val="22"/>
          <w:szCs w:val="22"/>
        </w:rPr>
        <w:t xml:space="preserve"> at the Neurology Update 2010, Sultanah Aminah Hospital, Johor Bahru, Malaysia, 14 October 2010. </w:t>
      </w:r>
    </w:p>
    <w:p w:rsidR="00206B0C" w:rsidRPr="00C077A2" w:rsidRDefault="00206B0C" w:rsidP="001D2AFA">
      <w:pPr>
        <w:ind w:left="567" w:hanging="567"/>
        <w:jc w:val="both"/>
        <w:rPr>
          <w:sz w:val="22"/>
          <w:szCs w:val="22"/>
        </w:rPr>
      </w:pPr>
    </w:p>
    <w:p w:rsidR="003F1101" w:rsidRPr="00C077A2" w:rsidRDefault="00171BB0" w:rsidP="001D2AFA">
      <w:pPr>
        <w:numPr>
          <w:ilvl w:val="0"/>
          <w:numId w:val="15"/>
        </w:numPr>
        <w:tabs>
          <w:tab w:val="clear" w:pos="720"/>
        </w:tabs>
        <w:ind w:left="567" w:hanging="567"/>
        <w:jc w:val="both"/>
        <w:rPr>
          <w:sz w:val="22"/>
          <w:szCs w:val="22"/>
        </w:rPr>
      </w:pPr>
      <w:r w:rsidRPr="00C077A2">
        <w:rPr>
          <w:sz w:val="22"/>
          <w:szCs w:val="22"/>
        </w:rPr>
        <w:t xml:space="preserve">Delivered a lecture entitled </w:t>
      </w:r>
      <w:r w:rsidRPr="00C077A2">
        <w:rPr>
          <w:b/>
          <w:bCs/>
          <w:i/>
          <w:iCs/>
          <w:sz w:val="22"/>
          <w:szCs w:val="22"/>
        </w:rPr>
        <w:t>“Special Issues in Epilepsy Managment”</w:t>
      </w:r>
      <w:r w:rsidRPr="00C077A2">
        <w:rPr>
          <w:sz w:val="22"/>
          <w:szCs w:val="22"/>
        </w:rPr>
        <w:t xml:space="preserve"> at the Neurology Update 2010, Sultanah Aminah Hospital, Johor Bahru, Malaysia, 14 October 2010</w:t>
      </w:r>
    </w:p>
    <w:p w:rsidR="0098400D" w:rsidRDefault="0098400D">
      <w:pPr>
        <w:rPr>
          <w:sz w:val="22"/>
          <w:szCs w:val="22"/>
        </w:rPr>
      </w:pPr>
    </w:p>
    <w:p w:rsidR="0098400D" w:rsidRPr="001D2AFA" w:rsidRDefault="001D2AFA" w:rsidP="004C479C">
      <w:pPr>
        <w:jc w:val="both"/>
        <w:rPr>
          <w:b/>
          <w:sz w:val="22"/>
          <w:szCs w:val="22"/>
        </w:rPr>
      </w:pPr>
      <w:r w:rsidRPr="001D2AFA">
        <w:rPr>
          <w:b/>
          <w:sz w:val="22"/>
          <w:szCs w:val="22"/>
        </w:rPr>
        <w:t>By Assoc. Prof. Dr. Tan Hui Jan:</w:t>
      </w:r>
    </w:p>
    <w:p w:rsidR="001D2AFA" w:rsidRPr="001D2AFA" w:rsidRDefault="001D2AFA" w:rsidP="001D2AFA">
      <w:pPr>
        <w:numPr>
          <w:ilvl w:val="2"/>
          <w:numId w:val="15"/>
        </w:numPr>
        <w:tabs>
          <w:tab w:val="clear" w:pos="2160"/>
          <w:tab w:val="num" w:pos="567"/>
        </w:tabs>
        <w:ind w:left="567" w:hanging="567"/>
        <w:rPr>
          <w:sz w:val="22"/>
          <w:szCs w:val="22"/>
        </w:rPr>
      </w:pPr>
      <w:r>
        <w:rPr>
          <w:lang w:eastAsia="en-MY"/>
        </w:rPr>
        <w:t>Delivered a lecture during the Neuro Update, at Hospital Kuala Lumpur, 12 March 2010</w:t>
      </w:r>
    </w:p>
    <w:p w:rsidR="001D2AFA" w:rsidRPr="001D2AFA" w:rsidRDefault="001D2AFA" w:rsidP="001D2AFA">
      <w:pPr>
        <w:numPr>
          <w:ilvl w:val="2"/>
          <w:numId w:val="15"/>
        </w:numPr>
        <w:tabs>
          <w:tab w:val="clear" w:pos="2160"/>
          <w:tab w:val="num" w:pos="567"/>
        </w:tabs>
        <w:ind w:left="567" w:hanging="567"/>
        <w:rPr>
          <w:sz w:val="22"/>
          <w:szCs w:val="22"/>
        </w:rPr>
      </w:pPr>
      <w:r>
        <w:rPr>
          <w:lang w:eastAsia="en-MY"/>
        </w:rPr>
        <w:t>Delievered a lecture during Balance Disorders workshop at Hospital Sungai Buloh, 29 april 2010</w:t>
      </w:r>
    </w:p>
    <w:p w:rsidR="001D2AFA" w:rsidRPr="001D2AFA" w:rsidRDefault="001D2AFA" w:rsidP="001D2AFA">
      <w:pPr>
        <w:ind w:left="567"/>
        <w:rPr>
          <w:sz w:val="22"/>
          <w:szCs w:val="22"/>
        </w:rPr>
      </w:pPr>
    </w:p>
    <w:p w:rsidR="001D2AFA" w:rsidRPr="001D2AFA" w:rsidRDefault="001D2AFA" w:rsidP="001D2AFA">
      <w:pPr>
        <w:numPr>
          <w:ilvl w:val="2"/>
          <w:numId w:val="15"/>
        </w:numPr>
        <w:tabs>
          <w:tab w:val="clear" w:pos="2160"/>
          <w:tab w:val="num" w:pos="567"/>
        </w:tabs>
        <w:ind w:left="0" w:firstLine="0"/>
        <w:rPr>
          <w:sz w:val="22"/>
          <w:szCs w:val="22"/>
        </w:rPr>
      </w:pPr>
      <w:r>
        <w:rPr>
          <w:lang w:eastAsia="en-MY"/>
        </w:rPr>
        <w:t>Delivered a lecture on Epilepsy Disorders at Easai Head office, 30 April 2010</w:t>
      </w:r>
    </w:p>
    <w:p w:rsidR="001D2AFA" w:rsidRPr="001D2AFA" w:rsidRDefault="001D2AFA" w:rsidP="001D2AFA">
      <w:pPr>
        <w:rPr>
          <w:sz w:val="22"/>
          <w:szCs w:val="22"/>
        </w:rPr>
      </w:pPr>
    </w:p>
    <w:p w:rsidR="001D2AFA" w:rsidRPr="001D2AFA" w:rsidRDefault="001D2AFA" w:rsidP="001D2AFA">
      <w:pPr>
        <w:numPr>
          <w:ilvl w:val="2"/>
          <w:numId w:val="15"/>
        </w:numPr>
        <w:tabs>
          <w:tab w:val="clear" w:pos="2160"/>
          <w:tab w:val="num" w:pos="567"/>
        </w:tabs>
        <w:ind w:left="567" w:hanging="567"/>
        <w:rPr>
          <w:sz w:val="22"/>
          <w:szCs w:val="22"/>
        </w:rPr>
      </w:pPr>
      <w:r>
        <w:rPr>
          <w:lang w:eastAsia="en-MY"/>
        </w:rPr>
        <w:t>Delivered a lecture entitled “Women with Epilepsy” at  2010 MSN GSK-MERCK National Neurology Update, Pulau Redang, 18 June 2010</w:t>
      </w:r>
    </w:p>
    <w:p w:rsidR="00EB1DAA" w:rsidRDefault="00EB1DAA" w:rsidP="00EB1DAA">
      <w:pPr>
        <w:jc w:val="both"/>
        <w:rPr>
          <w:sz w:val="22"/>
          <w:szCs w:val="22"/>
        </w:rPr>
      </w:pPr>
    </w:p>
    <w:p w:rsidR="001D2AFA" w:rsidRDefault="001D2AFA" w:rsidP="00EB1DAA">
      <w:pPr>
        <w:jc w:val="both"/>
        <w:rPr>
          <w:sz w:val="22"/>
          <w:szCs w:val="22"/>
        </w:rPr>
      </w:pPr>
    </w:p>
    <w:p w:rsidR="00EB1DAA" w:rsidRPr="00EB1DAA" w:rsidRDefault="0098400D" w:rsidP="00EB1DAA">
      <w:pPr>
        <w:jc w:val="both"/>
        <w:rPr>
          <w:b/>
          <w:sz w:val="22"/>
          <w:szCs w:val="22"/>
        </w:rPr>
      </w:pPr>
      <w:r>
        <w:rPr>
          <w:b/>
          <w:sz w:val="22"/>
          <w:szCs w:val="22"/>
        </w:rPr>
        <w:t>3</w:t>
      </w:r>
      <w:r w:rsidR="00EB1DAA" w:rsidRPr="00EB1DAA">
        <w:rPr>
          <w:b/>
          <w:sz w:val="22"/>
          <w:szCs w:val="22"/>
        </w:rPr>
        <w:t>. Consensus Guidelines on Epilepsy</w:t>
      </w:r>
    </w:p>
    <w:p w:rsidR="00EB1DAA" w:rsidRDefault="00EB1DAA" w:rsidP="00EB1DAA">
      <w:pPr>
        <w:jc w:val="both"/>
        <w:rPr>
          <w:sz w:val="22"/>
          <w:szCs w:val="22"/>
        </w:rPr>
      </w:pPr>
    </w:p>
    <w:p w:rsidR="00EB1DAA" w:rsidRPr="00D27194" w:rsidRDefault="00C077A2" w:rsidP="00EB1DAA">
      <w:pPr>
        <w:jc w:val="both"/>
        <w:rPr>
          <w:sz w:val="20"/>
          <w:szCs w:val="20"/>
        </w:rPr>
      </w:pPr>
      <w:r>
        <w:rPr>
          <w:sz w:val="22"/>
          <w:szCs w:val="22"/>
        </w:rPr>
        <w:t>The council launched the updated  Epilepsy Consensus Guidelines 2010 during the MSN Annual Scientific meeting 2010 in Kota Kinabalu. The electronic copy of the guideline is available on the MSN website.</w:t>
      </w:r>
    </w:p>
    <w:p w:rsidR="00EB1DAA" w:rsidRDefault="00EB1DAA">
      <w:pPr>
        <w:rPr>
          <w:sz w:val="22"/>
          <w:szCs w:val="22"/>
        </w:rPr>
      </w:pPr>
    </w:p>
    <w:p w:rsidR="0070150A" w:rsidRDefault="0070150A">
      <w:pPr>
        <w:rPr>
          <w:b/>
          <w:sz w:val="22"/>
          <w:szCs w:val="22"/>
        </w:rPr>
      </w:pPr>
    </w:p>
    <w:p w:rsidR="00401780" w:rsidRPr="00401780" w:rsidRDefault="00401780">
      <w:pPr>
        <w:rPr>
          <w:b/>
          <w:sz w:val="22"/>
          <w:szCs w:val="22"/>
        </w:rPr>
      </w:pPr>
    </w:p>
    <w:p w:rsidR="00401780" w:rsidRPr="00401780" w:rsidRDefault="0098400D">
      <w:pPr>
        <w:rPr>
          <w:b/>
          <w:sz w:val="22"/>
          <w:szCs w:val="22"/>
        </w:rPr>
      </w:pPr>
      <w:r>
        <w:rPr>
          <w:b/>
          <w:sz w:val="22"/>
          <w:szCs w:val="22"/>
        </w:rPr>
        <w:t>4</w:t>
      </w:r>
      <w:r w:rsidR="00401780" w:rsidRPr="00401780">
        <w:rPr>
          <w:b/>
          <w:sz w:val="22"/>
          <w:szCs w:val="22"/>
        </w:rPr>
        <w:t>. Research in Epilepsy</w:t>
      </w:r>
    </w:p>
    <w:p w:rsidR="00401780" w:rsidRDefault="00401780" w:rsidP="00401780">
      <w:pPr>
        <w:jc w:val="both"/>
        <w:rPr>
          <w:rFonts w:ascii="Tahoma" w:hAnsi="Tahoma" w:cs="Tahoma"/>
          <w:b/>
          <w:sz w:val="20"/>
          <w:szCs w:val="20"/>
          <w:u w:val="single"/>
        </w:rPr>
      </w:pPr>
    </w:p>
    <w:p w:rsidR="0098400D" w:rsidRPr="0098400D" w:rsidRDefault="00206B0C" w:rsidP="00401780">
      <w:pPr>
        <w:tabs>
          <w:tab w:val="left" w:pos="720"/>
        </w:tabs>
        <w:jc w:val="both"/>
        <w:rPr>
          <w:sz w:val="22"/>
          <w:szCs w:val="22"/>
        </w:rPr>
      </w:pPr>
      <w:r w:rsidRPr="002F3F32">
        <w:rPr>
          <w:sz w:val="22"/>
          <w:szCs w:val="22"/>
        </w:rPr>
        <w:t>Although n</w:t>
      </w:r>
      <w:r w:rsidR="0098400D" w:rsidRPr="002F3F32">
        <w:rPr>
          <w:sz w:val="22"/>
          <w:szCs w:val="22"/>
        </w:rPr>
        <w:t xml:space="preserve">o new research </w:t>
      </w:r>
      <w:r w:rsidRPr="002F3F32">
        <w:rPr>
          <w:sz w:val="22"/>
          <w:szCs w:val="22"/>
        </w:rPr>
        <w:t>was</w:t>
      </w:r>
      <w:r w:rsidR="0098400D" w:rsidRPr="002F3F32">
        <w:rPr>
          <w:sz w:val="22"/>
          <w:szCs w:val="22"/>
        </w:rPr>
        <w:t xml:space="preserve"> conducted</w:t>
      </w:r>
      <w:r w:rsidRPr="002F3F32">
        <w:rPr>
          <w:sz w:val="22"/>
          <w:szCs w:val="22"/>
        </w:rPr>
        <w:t>, the ECM received a research grant of RM20,000.00 from Novartis Corp (M) Sdn Bhd to conduct research for HLA-B*1502 testing</w:t>
      </w:r>
      <w:r w:rsidR="0098400D" w:rsidRPr="002F3F32">
        <w:rPr>
          <w:sz w:val="22"/>
          <w:szCs w:val="22"/>
        </w:rPr>
        <w:t>.</w:t>
      </w:r>
      <w:r w:rsidRPr="002F3F32">
        <w:rPr>
          <w:sz w:val="22"/>
          <w:szCs w:val="22"/>
        </w:rPr>
        <w:t xml:space="preserve"> The ECM called for research proposals for cross-validation studies from 5 institutions throughout Malaysia that were capable of performing the test in-house. The ECM received proposal from 2 institutions and a letter from IMR containing a counter suggestion to this research initiative. As most of the members who attended the ECM meetings were from either UKM or UM, it was decided that the IMR may be the most suitable institution to validate all other in-house tests. The chairman of the ECM will discuss the details of this with the relevant people in IMR in the near future.</w:t>
      </w:r>
    </w:p>
    <w:p w:rsidR="00401780" w:rsidRPr="00401780" w:rsidRDefault="00401780" w:rsidP="00401780">
      <w:pPr>
        <w:jc w:val="both"/>
        <w:rPr>
          <w:color w:val="0000FF"/>
          <w:sz w:val="22"/>
          <w:szCs w:val="22"/>
        </w:rPr>
      </w:pPr>
    </w:p>
    <w:p w:rsidR="0070150A" w:rsidRDefault="0070150A">
      <w:pPr>
        <w:rPr>
          <w:sz w:val="22"/>
          <w:szCs w:val="22"/>
        </w:rPr>
      </w:pPr>
    </w:p>
    <w:p w:rsidR="006E6D85" w:rsidRDefault="006E6D85">
      <w:pPr>
        <w:rPr>
          <w:sz w:val="22"/>
          <w:szCs w:val="22"/>
        </w:rPr>
      </w:pPr>
    </w:p>
    <w:p w:rsidR="006E6D85" w:rsidRDefault="006E6D85">
      <w:pPr>
        <w:rPr>
          <w:sz w:val="22"/>
          <w:szCs w:val="22"/>
        </w:rPr>
      </w:pPr>
    </w:p>
    <w:p w:rsidR="006E6D85" w:rsidRDefault="006E6D85">
      <w:pPr>
        <w:rPr>
          <w:sz w:val="22"/>
          <w:szCs w:val="22"/>
        </w:rPr>
      </w:pPr>
    </w:p>
    <w:p w:rsidR="006E6D85" w:rsidRPr="003B2E6C" w:rsidRDefault="006E6D85">
      <w:pPr>
        <w:rPr>
          <w:b/>
          <w:sz w:val="22"/>
          <w:szCs w:val="22"/>
        </w:rPr>
      </w:pPr>
      <w:r w:rsidRPr="003B2E6C">
        <w:rPr>
          <w:b/>
          <w:sz w:val="22"/>
          <w:szCs w:val="22"/>
        </w:rPr>
        <w:t>Report prepared by:</w:t>
      </w:r>
    </w:p>
    <w:p w:rsidR="006E6D85" w:rsidRDefault="006E6D85">
      <w:pPr>
        <w:rPr>
          <w:sz w:val="22"/>
          <w:szCs w:val="22"/>
        </w:rPr>
      </w:pPr>
      <w:r>
        <w:rPr>
          <w:sz w:val="22"/>
          <w:szCs w:val="22"/>
        </w:rPr>
        <w:t>Annie Tan</w:t>
      </w:r>
    </w:p>
    <w:p w:rsidR="006E6D85" w:rsidRDefault="00C077A2">
      <w:pPr>
        <w:rPr>
          <w:sz w:val="22"/>
          <w:szCs w:val="22"/>
        </w:rPr>
      </w:pPr>
      <w:r>
        <w:rPr>
          <w:sz w:val="22"/>
          <w:szCs w:val="22"/>
        </w:rPr>
        <w:t>9 May 2011</w:t>
      </w:r>
    </w:p>
    <w:p w:rsidR="002B781A" w:rsidRDefault="002B781A">
      <w:pPr>
        <w:rPr>
          <w:sz w:val="22"/>
          <w:szCs w:val="22"/>
        </w:rPr>
      </w:pPr>
    </w:p>
    <w:p w:rsidR="002B781A" w:rsidRPr="002B781A" w:rsidRDefault="002B781A">
      <w:pPr>
        <w:rPr>
          <w:b/>
          <w:sz w:val="22"/>
          <w:szCs w:val="22"/>
        </w:rPr>
      </w:pPr>
      <w:r w:rsidRPr="002B781A">
        <w:rPr>
          <w:b/>
          <w:sz w:val="22"/>
          <w:szCs w:val="22"/>
        </w:rPr>
        <w:t>Report verified by:</w:t>
      </w:r>
    </w:p>
    <w:p w:rsidR="002B781A" w:rsidRDefault="002B781A">
      <w:pPr>
        <w:rPr>
          <w:sz w:val="22"/>
          <w:szCs w:val="22"/>
        </w:rPr>
      </w:pPr>
      <w:r>
        <w:rPr>
          <w:sz w:val="22"/>
          <w:szCs w:val="22"/>
        </w:rPr>
        <w:t>Prof. Dato’ Dr. Raymond Azman Ali</w:t>
      </w:r>
    </w:p>
    <w:p w:rsidR="002B781A" w:rsidRPr="00562FC3" w:rsidRDefault="002B781A">
      <w:pPr>
        <w:rPr>
          <w:sz w:val="22"/>
          <w:szCs w:val="22"/>
        </w:rPr>
      </w:pPr>
      <w:r>
        <w:rPr>
          <w:sz w:val="22"/>
          <w:szCs w:val="22"/>
        </w:rPr>
        <w:t>9 May 2011</w:t>
      </w:r>
    </w:p>
    <w:sectPr w:rsidR="002B781A" w:rsidRPr="00562FC3" w:rsidSect="005C48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2D9"/>
    <w:multiLevelType w:val="multilevel"/>
    <w:tmpl w:val="E5E413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C7C26FD"/>
    <w:multiLevelType w:val="hybridMultilevel"/>
    <w:tmpl w:val="DB8AD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A710F2B"/>
    <w:multiLevelType w:val="hybridMultilevel"/>
    <w:tmpl w:val="1AEC43F0"/>
    <w:lvl w:ilvl="0" w:tplc="63F6531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BE035A"/>
    <w:multiLevelType w:val="hybridMultilevel"/>
    <w:tmpl w:val="971A660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A26BE"/>
    <w:multiLevelType w:val="hybridMultilevel"/>
    <w:tmpl w:val="54BE67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BE24A5"/>
    <w:multiLevelType w:val="hybridMultilevel"/>
    <w:tmpl w:val="5198B2F6"/>
    <w:lvl w:ilvl="0" w:tplc="5680CFB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DB2127"/>
    <w:multiLevelType w:val="hybridMultilevel"/>
    <w:tmpl w:val="9E4C7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2D0517"/>
    <w:multiLevelType w:val="hybridMultilevel"/>
    <w:tmpl w:val="CC883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416DFC"/>
    <w:multiLevelType w:val="multilevel"/>
    <w:tmpl w:val="912227A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9">
    <w:nsid w:val="65F07194"/>
    <w:multiLevelType w:val="hybridMultilevel"/>
    <w:tmpl w:val="3626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9F10D9"/>
    <w:multiLevelType w:val="hybridMultilevel"/>
    <w:tmpl w:val="03342B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07172E8"/>
    <w:multiLevelType w:val="hybridMultilevel"/>
    <w:tmpl w:val="06E27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386E29"/>
    <w:multiLevelType w:val="hybridMultilevel"/>
    <w:tmpl w:val="E7F06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3B24EF"/>
    <w:multiLevelType w:val="hybridMultilevel"/>
    <w:tmpl w:val="409E3856"/>
    <w:lvl w:ilvl="0" w:tplc="858CAF3E">
      <w:start w:val="1"/>
      <w:numFmt w:val="bullet"/>
      <w:lvlText w:val=""/>
      <w:lvlJc w:val="left"/>
      <w:pPr>
        <w:tabs>
          <w:tab w:val="num" w:pos="1365"/>
        </w:tabs>
        <w:ind w:left="1365" w:hanging="360"/>
      </w:pPr>
      <w:rPr>
        <w:rFonts w:ascii="Wingdings" w:hAnsi="Wingdings" w:hint="default"/>
        <w:color w:val="FF0000"/>
      </w:rPr>
    </w:lvl>
    <w:lvl w:ilvl="1" w:tplc="04090003" w:tentative="1">
      <w:start w:val="1"/>
      <w:numFmt w:val="bullet"/>
      <w:lvlText w:val="o"/>
      <w:lvlJc w:val="left"/>
      <w:pPr>
        <w:tabs>
          <w:tab w:val="num" w:pos="2085"/>
        </w:tabs>
        <w:ind w:left="2085" w:hanging="360"/>
      </w:pPr>
      <w:rPr>
        <w:rFonts w:ascii="Courier New" w:hAnsi="Courier New" w:hint="default"/>
      </w:rPr>
    </w:lvl>
    <w:lvl w:ilvl="2" w:tplc="04090005" w:tentative="1">
      <w:start w:val="1"/>
      <w:numFmt w:val="bullet"/>
      <w:lvlText w:val=""/>
      <w:lvlJc w:val="left"/>
      <w:pPr>
        <w:tabs>
          <w:tab w:val="num" w:pos="2805"/>
        </w:tabs>
        <w:ind w:left="2805" w:hanging="360"/>
      </w:pPr>
      <w:rPr>
        <w:rFonts w:ascii="Wingdings" w:hAnsi="Wingdings" w:hint="default"/>
      </w:rPr>
    </w:lvl>
    <w:lvl w:ilvl="3" w:tplc="04090001" w:tentative="1">
      <w:start w:val="1"/>
      <w:numFmt w:val="bullet"/>
      <w:lvlText w:val=""/>
      <w:lvlJc w:val="left"/>
      <w:pPr>
        <w:tabs>
          <w:tab w:val="num" w:pos="3525"/>
        </w:tabs>
        <w:ind w:left="3525" w:hanging="360"/>
      </w:pPr>
      <w:rPr>
        <w:rFonts w:ascii="Symbol" w:hAnsi="Symbol" w:hint="default"/>
      </w:rPr>
    </w:lvl>
    <w:lvl w:ilvl="4" w:tplc="04090003" w:tentative="1">
      <w:start w:val="1"/>
      <w:numFmt w:val="bullet"/>
      <w:lvlText w:val="o"/>
      <w:lvlJc w:val="left"/>
      <w:pPr>
        <w:tabs>
          <w:tab w:val="num" w:pos="4245"/>
        </w:tabs>
        <w:ind w:left="4245" w:hanging="360"/>
      </w:pPr>
      <w:rPr>
        <w:rFonts w:ascii="Courier New" w:hAnsi="Courier New" w:hint="default"/>
      </w:rPr>
    </w:lvl>
    <w:lvl w:ilvl="5" w:tplc="04090005" w:tentative="1">
      <w:start w:val="1"/>
      <w:numFmt w:val="bullet"/>
      <w:lvlText w:val=""/>
      <w:lvlJc w:val="left"/>
      <w:pPr>
        <w:tabs>
          <w:tab w:val="num" w:pos="4965"/>
        </w:tabs>
        <w:ind w:left="4965" w:hanging="360"/>
      </w:pPr>
      <w:rPr>
        <w:rFonts w:ascii="Wingdings" w:hAnsi="Wingdings" w:hint="default"/>
      </w:rPr>
    </w:lvl>
    <w:lvl w:ilvl="6" w:tplc="04090001" w:tentative="1">
      <w:start w:val="1"/>
      <w:numFmt w:val="bullet"/>
      <w:lvlText w:val=""/>
      <w:lvlJc w:val="left"/>
      <w:pPr>
        <w:tabs>
          <w:tab w:val="num" w:pos="5685"/>
        </w:tabs>
        <w:ind w:left="5685" w:hanging="360"/>
      </w:pPr>
      <w:rPr>
        <w:rFonts w:ascii="Symbol" w:hAnsi="Symbol" w:hint="default"/>
      </w:rPr>
    </w:lvl>
    <w:lvl w:ilvl="7" w:tplc="04090003" w:tentative="1">
      <w:start w:val="1"/>
      <w:numFmt w:val="bullet"/>
      <w:lvlText w:val="o"/>
      <w:lvlJc w:val="left"/>
      <w:pPr>
        <w:tabs>
          <w:tab w:val="num" w:pos="6405"/>
        </w:tabs>
        <w:ind w:left="6405" w:hanging="360"/>
      </w:pPr>
      <w:rPr>
        <w:rFonts w:ascii="Courier New" w:hAnsi="Courier New" w:hint="default"/>
      </w:rPr>
    </w:lvl>
    <w:lvl w:ilvl="8" w:tplc="04090005" w:tentative="1">
      <w:start w:val="1"/>
      <w:numFmt w:val="bullet"/>
      <w:lvlText w:val=""/>
      <w:lvlJc w:val="left"/>
      <w:pPr>
        <w:tabs>
          <w:tab w:val="num" w:pos="7125"/>
        </w:tabs>
        <w:ind w:left="7125" w:hanging="360"/>
      </w:pPr>
      <w:rPr>
        <w:rFonts w:ascii="Wingdings" w:hAnsi="Wingdings" w:hint="default"/>
      </w:rPr>
    </w:lvl>
  </w:abstractNum>
  <w:num w:numId="1">
    <w:abstractNumId w:val="4"/>
  </w:num>
  <w:num w:numId="2">
    <w:abstractNumId w:val="8"/>
  </w:num>
  <w:num w:numId="3">
    <w:abstractNumId w:val="0"/>
  </w:num>
  <w:num w:numId="4">
    <w:abstractNumId w:val="13"/>
  </w:num>
  <w:num w:numId="5">
    <w:abstractNumId w:val="5"/>
  </w:num>
  <w:num w:numId="6">
    <w:abstractNumId w:val="2"/>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7"/>
  </w:num>
  <w:num w:numId="12">
    <w:abstractNumId w:val="3"/>
  </w:num>
  <w:num w:numId="13">
    <w:abstractNumId w:val="12"/>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34"/>
    <w:rsid w:val="0000131B"/>
    <w:rsid w:val="00097158"/>
    <w:rsid w:val="000F5E34"/>
    <w:rsid w:val="00163BAF"/>
    <w:rsid w:val="00171BB0"/>
    <w:rsid w:val="001D2AFA"/>
    <w:rsid w:val="00206B0C"/>
    <w:rsid w:val="00233416"/>
    <w:rsid w:val="002A66CC"/>
    <w:rsid w:val="002B781A"/>
    <w:rsid w:val="002F3F32"/>
    <w:rsid w:val="00320C8D"/>
    <w:rsid w:val="003608EC"/>
    <w:rsid w:val="003B2E6C"/>
    <w:rsid w:val="003F1101"/>
    <w:rsid w:val="00401780"/>
    <w:rsid w:val="00484904"/>
    <w:rsid w:val="004C479C"/>
    <w:rsid w:val="005134BF"/>
    <w:rsid w:val="00562FC3"/>
    <w:rsid w:val="00567D84"/>
    <w:rsid w:val="005C4843"/>
    <w:rsid w:val="00620E7D"/>
    <w:rsid w:val="006D653E"/>
    <w:rsid w:val="006E435C"/>
    <w:rsid w:val="006E6D85"/>
    <w:rsid w:val="0070150A"/>
    <w:rsid w:val="007C4C94"/>
    <w:rsid w:val="007D71B9"/>
    <w:rsid w:val="007F38C5"/>
    <w:rsid w:val="0081089D"/>
    <w:rsid w:val="00815687"/>
    <w:rsid w:val="008858C1"/>
    <w:rsid w:val="0098400D"/>
    <w:rsid w:val="00AE3053"/>
    <w:rsid w:val="00B53659"/>
    <w:rsid w:val="00C077A2"/>
    <w:rsid w:val="00C137A1"/>
    <w:rsid w:val="00C5001B"/>
    <w:rsid w:val="00C621D6"/>
    <w:rsid w:val="00C95938"/>
    <w:rsid w:val="00CB1DF7"/>
    <w:rsid w:val="00CD3EFC"/>
    <w:rsid w:val="00DF3708"/>
    <w:rsid w:val="00EB1DAA"/>
    <w:rsid w:val="00F5662E"/>
    <w:rsid w:val="00F91966"/>
    <w:rsid w:val="00FB10F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84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F5E34"/>
    <w:rPr>
      <w:i/>
      <w:iCs/>
    </w:rPr>
  </w:style>
  <w:style w:type="character" w:styleId="Strong">
    <w:name w:val="Strong"/>
    <w:qFormat/>
    <w:rsid w:val="000F5E34"/>
    <w:rPr>
      <w:b/>
      <w:bCs/>
    </w:rPr>
  </w:style>
  <w:style w:type="paragraph" w:styleId="ListParagraph">
    <w:name w:val="List Paragraph"/>
    <w:basedOn w:val="Normal"/>
    <w:uiPriority w:val="34"/>
    <w:qFormat/>
    <w:rsid w:val="0000131B"/>
    <w:pPr>
      <w:spacing w:before="100" w:beforeAutospacing="1" w:after="100" w:afterAutospacing="1"/>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84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F5E34"/>
    <w:rPr>
      <w:i/>
      <w:iCs/>
    </w:rPr>
  </w:style>
  <w:style w:type="character" w:styleId="Strong">
    <w:name w:val="Strong"/>
    <w:qFormat/>
    <w:rsid w:val="000F5E34"/>
    <w:rPr>
      <w:b/>
      <w:bCs/>
    </w:rPr>
  </w:style>
  <w:style w:type="paragraph" w:styleId="ListParagraph">
    <w:name w:val="List Paragraph"/>
    <w:basedOn w:val="Normal"/>
    <w:uiPriority w:val="34"/>
    <w:qFormat/>
    <w:rsid w:val="0000131B"/>
    <w:pPr>
      <w:spacing w:before="100" w:beforeAutospacing="1" w:after="100" w:afterAutospacing="1"/>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5822">
      <w:bodyDiv w:val="1"/>
      <w:marLeft w:val="0"/>
      <w:marRight w:val="0"/>
      <w:marTop w:val="0"/>
      <w:marBottom w:val="0"/>
      <w:divBdr>
        <w:top w:val="none" w:sz="0" w:space="0" w:color="auto"/>
        <w:left w:val="none" w:sz="0" w:space="0" w:color="auto"/>
        <w:bottom w:val="none" w:sz="0" w:space="0" w:color="auto"/>
        <w:right w:val="none" w:sz="0" w:space="0" w:color="auto"/>
      </w:divBdr>
    </w:div>
    <w:div w:id="19209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Name of Chapter:</vt:lpstr>
    </vt:vector>
  </TitlesOfParts>
  <Company>UCB</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Chapter:</dc:title>
  <dc:creator>U035853</dc:creator>
  <cp:lastModifiedBy>USER1</cp:lastModifiedBy>
  <cp:revision>2</cp:revision>
  <dcterms:created xsi:type="dcterms:W3CDTF">2015-05-20T03:12:00Z</dcterms:created>
  <dcterms:modified xsi:type="dcterms:W3CDTF">2015-05-20T03:12:00Z</dcterms:modified>
</cp:coreProperties>
</file>